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61C5" w:rsidRDefault="00F861C5" w:rsidP="00465127">
      <w:pPr>
        <w:spacing w:after="0" w:line="240" w:lineRule="auto"/>
        <w:ind w:left="0" w:right="709"/>
        <w:jc w:val="center"/>
        <w:rPr>
          <w:rFonts w:ascii="Tahoma" w:hAnsi="Tahoma" w:cs="Tahoma"/>
          <w:b/>
          <w:color w:val="auto"/>
          <w:sz w:val="32"/>
          <w:szCs w:val="32"/>
          <w:u w:val="single"/>
          <w:lang w:val="fr-FR"/>
        </w:rPr>
      </w:pPr>
    </w:p>
    <w:p w:rsidR="00476C99" w:rsidRPr="00B479C1" w:rsidRDefault="00465127" w:rsidP="00465127">
      <w:pPr>
        <w:spacing w:after="0" w:line="240" w:lineRule="auto"/>
        <w:ind w:left="0" w:right="709"/>
        <w:jc w:val="center"/>
        <w:rPr>
          <w:rFonts w:ascii="Tahoma" w:hAnsi="Tahoma" w:cs="Tahoma"/>
          <w:b/>
          <w:color w:val="auto"/>
          <w:sz w:val="32"/>
          <w:szCs w:val="32"/>
          <w:u w:val="single"/>
          <w:lang w:val="fr-FR"/>
        </w:rPr>
      </w:pPr>
      <w:r w:rsidRPr="00B479C1">
        <w:rPr>
          <w:rFonts w:ascii="Tahoma" w:hAnsi="Tahoma" w:cs="Tahoma"/>
          <w:b/>
          <w:color w:val="auto"/>
          <w:sz w:val="32"/>
          <w:szCs w:val="32"/>
          <w:u w:val="single"/>
          <w:lang w:val="fr-FR"/>
        </w:rPr>
        <w:t xml:space="preserve">Le Centre François Baclesse est certifié </w:t>
      </w:r>
      <w:r w:rsidR="00A9091A">
        <w:rPr>
          <w:rFonts w:ascii="Tahoma" w:hAnsi="Tahoma" w:cs="Tahoma"/>
          <w:b/>
          <w:color w:val="auto"/>
          <w:sz w:val="32"/>
          <w:szCs w:val="32"/>
          <w:u w:val="single"/>
          <w:lang w:val="fr-FR"/>
        </w:rPr>
        <w:t>« Centre d’excellen</w:t>
      </w:r>
      <w:r w:rsidR="00F861C5" w:rsidRPr="00B479C1">
        <w:rPr>
          <w:rFonts w:ascii="Tahoma" w:hAnsi="Tahoma" w:cs="Tahoma"/>
          <w:b/>
          <w:color w:val="auto"/>
          <w:sz w:val="32"/>
          <w:szCs w:val="32"/>
          <w:u w:val="single"/>
          <w:lang w:val="fr-FR"/>
        </w:rPr>
        <w:t xml:space="preserve">ce » </w:t>
      </w:r>
      <w:r w:rsidR="00A9091A">
        <w:rPr>
          <w:rFonts w:ascii="Tahoma" w:hAnsi="Tahoma" w:cs="Tahoma"/>
          <w:b/>
          <w:color w:val="auto"/>
          <w:sz w:val="32"/>
          <w:szCs w:val="32"/>
          <w:u w:val="single"/>
          <w:lang w:val="fr-FR"/>
        </w:rPr>
        <w:t>B</w:t>
      </w:r>
      <w:r w:rsidRPr="00B479C1">
        <w:rPr>
          <w:rFonts w:ascii="Tahoma" w:hAnsi="Tahoma" w:cs="Tahoma"/>
          <w:b/>
          <w:color w:val="auto"/>
          <w:sz w:val="32"/>
          <w:szCs w:val="32"/>
          <w:u w:val="single"/>
          <w:lang w:val="fr-FR"/>
        </w:rPr>
        <w:t>-QUATRO</w:t>
      </w:r>
    </w:p>
    <w:p w:rsidR="00465127" w:rsidRPr="00B479C1" w:rsidRDefault="00465127" w:rsidP="00465127">
      <w:pPr>
        <w:spacing w:after="0" w:line="240" w:lineRule="auto"/>
        <w:ind w:left="0" w:right="709"/>
        <w:jc w:val="center"/>
        <w:rPr>
          <w:rFonts w:ascii="Tahoma" w:hAnsi="Tahoma" w:cs="Tahoma"/>
          <w:b/>
          <w:color w:val="auto"/>
          <w:sz w:val="32"/>
          <w:szCs w:val="32"/>
          <w:u w:val="single"/>
          <w:lang w:val="fr-FR"/>
        </w:rPr>
      </w:pPr>
    </w:p>
    <w:p w:rsidR="00465127" w:rsidRPr="00B479C1" w:rsidRDefault="00465127" w:rsidP="00465127">
      <w:pPr>
        <w:spacing w:after="0" w:line="240" w:lineRule="auto"/>
        <w:ind w:left="0" w:right="709"/>
        <w:jc w:val="center"/>
        <w:rPr>
          <w:rFonts w:ascii="Tahoma" w:hAnsi="Tahoma" w:cs="Tahoma"/>
          <w:b/>
          <w:color w:val="auto"/>
          <w:sz w:val="32"/>
          <w:szCs w:val="32"/>
          <w:u w:val="single"/>
          <w:lang w:val="fr-FR"/>
        </w:rPr>
      </w:pPr>
    </w:p>
    <w:p w:rsidR="00465127" w:rsidRPr="00B479C1" w:rsidRDefault="00465127" w:rsidP="00A9091A">
      <w:pPr>
        <w:spacing w:after="0" w:line="240" w:lineRule="auto"/>
        <w:ind w:left="0" w:right="709"/>
        <w:jc w:val="both"/>
        <w:rPr>
          <w:rFonts w:ascii="Tahoma" w:hAnsi="Tahoma" w:cs="Tahoma"/>
          <w:color w:val="auto"/>
          <w:sz w:val="22"/>
          <w:szCs w:val="22"/>
          <w:lang w:val="fr-FR"/>
        </w:rPr>
      </w:pPr>
      <w:r w:rsidRPr="00B479C1">
        <w:rPr>
          <w:rFonts w:ascii="Tahoma" w:hAnsi="Tahoma" w:cs="Tahoma"/>
          <w:color w:val="auto"/>
          <w:sz w:val="22"/>
          <w:szCs w:val="22"/>
          <w:lang w:val="fr-FR"/>
        </w:rPr>
        <w:t xml:space="preserve">Dans le cadre de sa politique de qualité et de sécurité, le Centre François Baclesse a sollicité </w:t>
      </w:r>
      <w:r w:rsidR="00F861C5" w:rsidRPr="00B479C1">
        <w:rPr>
          <w:rFonts w:ascii="Tahoma" w:hAnsi="Tahoma" w:cs="Tahoma"/>
          <w:color w:val="auto"/>
          <w:sz w:val="22"/>
          <w:szCs w:val="22"/>
          <w:lang w:val="fr-FR"/>
        </w:rPr>
        <w:t>la</w:t>
      </w:r>
      <w:r w:rsidRPr="00B479C1">
        <w:rPr>
          <w:rFonts w:ascii="Tahoma" w:hAnsi="Tahoma" w:cs="Tahoma"/>
          <w:color w:val="auto"/>
          <w:sz w:val="22"/>
          <w:szCs w:val="22"/>
          <w:lang w:val="fr-FR"/>
        </w:rPr>
        <w:t xml:space="preserve"> </w:t>
      </w:r>
      <w:r w:rsidR="00F861C5" w:rsidRPr="00B479C1">
        <w:rPr>
          <w:rFonts w:ascii="Tahoma" w:hAnsi="Tahoma" w:cs="Tahoma"/>
          <w:color w:val="auto"/>
          <w:sz w:val="22"/>
          <w:szCs w:val="22"/>
          <w:lang w:val="fr-FR"/>
        </w:rPr>
        <w:t xml:space="preserve">mission </w:t>
      </w:r>
      <w:r w:rsidR="00A9091A">
        <w:rPr>
          <w:rFonts w:ascii="Tahoma" w:hAnsi="Tahoma" w:cs="Tahoma"/>
          <w:color w:val="auto"/>
          <w:sz w:val="22"/>
          <w:szCs w:val="22"/>
          <w:lang w:val="fr-FR"/>
        </w:rPr>
        <w:t>d’audit B</w:t>
      </w:r>
      <w:r w:rsidR="00F861C5" w:rsidRPr="00B479C1">
        <w:rPr>
          <w:rFonts w:ascii="Tahoma" w:hAnsi="Tahoma" w:cs="Tahoma"/>
          <w:color w:val="auto"/>
          <w:sz w:val="22"/>
          <w:szCs w:val="22"/>
          <w:lang w:val="fr-FR"/>
        </w:rPr>
        <w:t>-QUATRO</w:t>
      </w:r>
      <w:r w:rsidRPr="00B479C1">
        <w:rPr>
          <w:rFonts w:ascii="Tahoma" w:hAnsi="Tahoma" w:cs="Tahoma"/>
          <w:color w:val="auto"/>
          <w:sz w:val="22"/>
          <w:szCs w:val="22"/>
          <w:lang w:val="fr-FR"/>
        </w:rPr>
        <w:t xml:space="preserve">. Le Centre National de Radiothérapie du Grand-Duché de Luxembourg a </w:t>
      </w:r>
      <w:r w:rsidR="00F861C5" w:rsidRPr="00B479C1">
        <w:rPr>
          <w:rFonts w:ascii="Tahoma" w:hAnsi="Tahoma" w:cs="Tahoma"/>
          <w:color w:val="auto"/>
          <w:sz w:val="22"/>
          <w:szCs w:val="22"/>
          <w:lang w:val="fr-FR"/>
        </w:rPr>
        <w:t>ainsi</w:t>
      </w:r>
      <w:r w:rsidRPr="00B479C1">
        <w:rPr>
          <w:rFonts w:ascii="Tahoma" w:hAnsi="Tahoma" w:cs="Tahoma"/>
          <w:color w:val="auto"/>
          <w:sz w:val="22"/>
          <w:szCs w:val="22"/>
          <w:lang w:val="fr-FR"/>
        </w:rPr>
        <w:t xml:space="preserve"> bénéficié du même audit que les centres de Belgique, dans le cadre d’un échange transfrontalier et d’une évaluation selon un même référentiel</w:t>
      </w:r>
      <w:r w:rsidR="00A9091A">
        <w:rPr>
          <w:rFonts w:ascii="Tahoma" w:hAnsi="Tahoma" w:cs="Tahoma"/>
          <w:color w:val="auto"/>
          <w:sz w:val="22"/>
          <w:szCs w:val="22"/>
          <w:lang w:val="fr-FR"/>
        </w:rPr>
        <w:t xml:space="preserve"> relatif à l’oncologie radiothérapique</w:t>
      </w:r>
      <w:r w:rsidRPr="00B479C1">
        <w:rPr>
          <w:rFonts w:ascii="Tahoma" w:hAnsi="Tahoma" w:cs="Tahoma"/>
          <w:color w:val="auto"/>
          <w:sz w:val="22"/>
          <w:szCs w:val="22"/>
          <w:lang w:val="fr-FR"/>
        </w:rPr>
        <w:t>.</w:t>
      </w:r>
    </w:p>
    <w:p w:rsidR="00465127" w:rsidRPr="00B479C1" w:rsidRDefault="00465127" w:rsidP="00A9091A">
      <w:pPr>
        <w:spacing w:after="0" w:line="240" w:lineRule="auto"/>
        <w:ind w:left="0" w:right="709"/>
        <w:jc w:val="both"/>
        <w:rPr>
          <w:rFonts w:ascii="Tahoma" w:hAnsi="Tahoma" w:cs="Tahoma"/>
          <w:color w:val="auto"/>
          <w:sz w:val="22"/>
          <w:szCs w:val="22"/>
          <w:lang w:val="fr-FR"/>
        </w:rPr>
      </w:pPr>
    </w:p>
    <w:p w:rsidR="00B13A2A" w:rsidRPr="00B479C1" w:rsidRDefault="00B13A2A" w:rsidP="00A9091A">
      <w:pPr>
        <w:spacing w:after="0" w:line="240" w:lineRule="auto"/>
        <w:ind w:left="0" w:right="709"/>
        <w:jc w:val="both"/>
        <w:rPr>
          <w:rFonts w:ascii="Tahoma" w:hAnsi="Tahoma" w:cs="Tahoma"/>
          <w:color w:val="auto"/>
          <w:sz w:val="22"/>
          <w:szCs w:val="22"/>
          <w:lang w:val="fr-FR"/>
        </w:rPr>
      </w:pPr>
    </w:p>
    <w:p w:rsidR="00465127" w:rsidRPr="00B479C1" w:rsidRDefault="007D2F3F" w:rsidP="00A9091A">
      <w:pPr>
        <w:pStyle w:val="Paragraphedeliste"/>
        <w:numPr>
          <w:ilvl w:val="0"/>
          <w:numId w:val="7"/>
        </w:numPr>
        <w:spacing w:after="0" w:line="240" w:lineRule="auto"/>
        <w:ind w:right="709"/>
        <w:jc w:val="both"/>
        <w:rPr>
          <w:rFonts w:ascii="Tahoma" w:hAnsi="Tahoma" w:cs="Tahoma"/>
          <w:b/>
          <w:color w:val="auto"/>
          <w:sz w:val="22"/>
          <w:szCs w:val="22"/>
          <w:lang w:val="fr-FR"/>
        </w:rPr>
      </w:pPr>
      <w:r>
        <w:rPr>
          <w:rFonts w:ascii="Tahoma" w:hAnsi="Tahoma" w:cs="Tahoma"/>
          <w:b/>
          <w:color w:val="auto"/>
          <w:sz w:val="22"/>
          <w:szCs w:val="22"/>
          <w:lang w:val="fr-FR"/>
        </w:rPr>
        <w:t>Qu’est que l’audit B</w:t>
      </w:r>
      <w:r w:rsidR="00465127" w:rsidRPr="00B479C1">
        <w:rPr>
          <w:rFonts w:ascii="Tahoma" w:hAnsi="Tahoma" w:cs="Tahoma"/>
          <w:b/>
          <w:color w:val="auto"/>
          <w:sz w:val="22"/>
          <w:szCs w:val="22"/>
          <w:lang w:val="fr-FR"/>
        </w:rPr>
        <w:t>-QUATRO</w:t>
      </w:r>
    </w:p>
    <w:p w:rsidR="00465127" w:rsidRPr="00B479C1" w:rsidRDefault="00465127" w:rsidP="00A9091A">
      <w:pPr>
        <w:spacing w:after="0" w:line="240" w:lineRule="auto"/>
        <w:ind w:left="0" w:right="709"/>
        <w:jc w:val="both"/>
        <w:rPr>
          <w:rFonts w:ascii="Tahoma" w:hAnsi="Tahoma" w:cs="Tahoma"/>
          <w:b/>
          <w:color w:val="auto"/>
          <w:sz w:val="22"/>
          <w:szCs w:val="22"/>
          <w:lang w:val="fr-FR"/>
        </w:rPr>
      </w:pPr>
    </w:p>
    <w:p w:rsidR="00465127" w:rsidRPr="00B479C1" w:rsidRDefault="00A9091A" w:rsidP="00A9091A">
      <w:pPr>
        <w:spacing w:after="0" w:line="240" w:lineRule="auto"/>
        <w:ind w:left="0" w:right="709"/>
        <w:jc w:val="both"/>
        <w:rPr>
          <w:rFonts w:ascii="Tahoma" w:hAnsi="Tahoma" w:cs="Tahoma"/>
          <w:color w:val="auto"/>
          <w:sz w:val="22"/>
          <w:szCs w:val="22"/>
          <w:lang w:val="fr-FR"/>
        </w:rPr>
      </w:pPr>
      <w:r>
        <w:rPr>
          <w:rFonts w:ascii="Tahoma" w:hAnsi="Tahoma" w:cs="Tahoma"/>
          <w:color w:val="auto"/>
          <w:sz w:val="22"/>
          <w:szCs w:val="22"/>
          <w:lang w:val="fr-FR"/>
        </w:rPr>
        <w:t>L’audit B</w:t>
      </w:r>
      <w:r w:rsidR="00465127" w:rsidRPr="00B479C1">
        <w:rPr>
          <w:rFonts w:ascii="Tahoma" w:hAnsi="Tahoma" w:cs="Tahoma"/>
          <w:color w:val="auto"/>
          <w:sz w:val="22"/>
          <w:szCs w:val="22"/>
          <w:lang w:val="fr-FR"/>
        </w:rPr>
        <w:t>-QUATRO consiste en une évaluation</w:t>
      </w:r>
      <w:r>
        <w:rPr>
          <w:rFonts w:ascii="Tahoma" w:hAnsi="Tahoma" w:cs="Tahoma"/>
          <w:color w:val="auto"/>
          <w:sz w:val="22"/>
          <w:szCs w:val="22"/>
          <w:lang w:val="fr-FR"/>
        </w:rPr>
        <w:t xml:space="preserve"> externe et indépendante du système qualité</w:t>
      </w:r>
      <w:r w:rsidR="00F861C5" w:rsidRPr="00B479C1">
        <w:rPr>
          <w:rFonts w:ascii="Tahoma" w:hAnsi="Tahoma" w:cs="Tahoma"/>
          <w:color w:val="auto"/>
          <w:sz w:val="22"/>
          <w:szCs w:val="22"/>
          <w:lang w:val="fr-FR"/>
        </w:rPr>
        <w:t>,</w:t>
      </w:r>
      <w:r w:rsidR="00465127" w:rsidRPr="00B479C1">
        <w:rPr>
          <w:rFonts w:ascii="Tahoma" w:hAnsi="Tahoma" w:cs="Tahoma"/>
          <w:color w:val="auto"/>
          <w:sz w:val="22"/>
          <w:szCs w:val="22"/>
          <w:lang w:val="fr-FR"/>
        </w:rPr>
        <w:t xml:space="preserve"> par un audit approfondi de l’ensemble des pratiques de</w:t>
      </w:r>
      <w:r w:rsidR="00F861C5" w:rsidRPr="00B479C1">
        <w:rPr>
          <w:rFonts w:ascii="Tahoma" w:hAnsi="Tahoma" w:cs="Tahoma"/>
          <w:color w:val="auto"/>
          <w:sz w:val="22"/>
          <w:szCs w:val="22"/>
          <w:lang w:val="fr-FR"/>
        </w:rPr>
        <w:t xml:space="preserve"> la</w:t>
      </w:r>
      <w:r w:rsidR="00465127" w:rsidRPr="00B479C1">
        <w:rPr>
          <w:rFonts w:ascii="Tahoma" w:hAnsi="Tahoma" w:cs="Tahoma"/>
          <w:color w:val="auto"/>
          <w:sz w:val="22"/>
          <w:szCs w:val="22"/>
          <w:lang w:val="fr-FR"/>
        </w:rPr>
        <w:t xml:space="preserve"> radiothérapie</w:t>
      </w:r>
      <w:r>
        <w:rPr>
          <w:rFonts w:ascii="Tahoma" w:hAnsi="Tahoma" w:cs="Tahoma"/>
          <w:color w:val="auto"/>
          <w:sz w:val="22"/>
          <w:szCs w:val="22"/>
          <w:lang w:val="fr-FR"/>
        </w:rPr>
        <w:t>, selon une méthodologie développée par l’Agence Internationale de l’Energie Atomique (AIEA)</w:t>
      </w:r>
      <w:r w:rsidR="00465127" w:rsidRPr="00B479C1">
        <w:rPr>
          <w:rFonts w:ascii="Tahoma" w:hAnsi="Tahoma" w:cs="Tahoma"/>
          <w:color w:val="auto"/>
          <w:sz w:val="22"/>
          <w:szCs w:val="22"/>
          <w:lang w:val="fr-FR"/>
        </w:rPr>
        <w:t>. Cet audit effectué par des pairs</w:t>
      </w:r>
      <w:r w:rsidR="00F861C5" w:rsidRPr="00B479C1">
        <w:rPr>
          <w:rFonts w:ascii="Tahoma" w:hAnsi="Tahoma" w:cs="Tahoma"/>
          <w:color w:val="auto"/>
          <w:sz w:val="22"/>
          <w:szCs w:val="22"/>
          <w:lang w:val="fr-FR"/>
        </w:rPr>
        <w:t>,</w:t>
      </w:r>
      <w:r w:rsidR="00465127" w:rsidRPr="00B479C1">
        <w:rPr>
          <w:rFonts w:ascii="Tahoma" w:hAnsi="Tahoma" w:cs="Tahoma"/>
          <w:color w:val="auto"/>
          <w:sz w:val="22"/>
          <w:szCs w:val="22"/>
          <w:lang w:val="fr-FR"/>
        </w:rPr>
        <w:t xml:space="preserve"> permet d’identifier les </w:t>
      </w:r>
      <w:r>
        <w:rPr>
          <w:rFonts w:ascii="Tahoma" w:hAnsi="Tahoma" w:cs="Tahoma"/>
          <w:color w:val="auto"/>
          <w:sz w:val="22"/>
          <w:szCs w:val="22"/>
          <w:lang w:val="fr-FR"/>
        </w:rPr>
        <w:t>domaines d’amélioration</w:t>
      </w:r>
      <w:r w:rsidR="00465127" w:rsidRPr="00B479C1">
        <w:rPr>
          <w:rFonts w:ascii="Tahoma" w:hAnsi="Tahoma" w:cs="Tahoma"/>
          <w:color w:val="auto"/>
          <w:sz w:val="22"/>
          <w:szCs w:val="22"/>
          <w:lang w:val="fr-FR"/>
        </w:rPr>
        <w:t xml:space="preserve"> et les points forts du centre de radiothérapie.</w:t>
      </w:r>
    </w:p>
    <w:p w:rsidR="00465127" w:rsidRPr="00B479C1" w:rsidRDefault="00465127" w:rsidP="00A9091A">
      <w:pPr>
        <w:spacing w:after="0" w:line="240" w:lineRule="auto"/>
        <w:ind w:left="0" w:right="709"/>
        <w:jc w:val="both"/>
        <w:rPr>
          <w:rFonts w:ascii="Tahoma" w:hAnsi="Tahoma" w:cs="Tahoma"/>
          <w:color w:val="auto"/>
          <w:sz w:val="22"/>
          <w:szCs w:val="22"/>
          <w:lang w:val="fr-FR"/>
        </w:rPr>
      </w:pPr>
    </w:p>
    <w:p w:rsidR="00465127" w:rsidRPr="00B479C1" w:rsidRDefault="00A9091A" w:rsidP="00A9091A">
      <w:pPr>
        <w:spacing w:after="0" w:line="240" w:lineRule="auto"/>
        <w:ind w:left="0" w:right="709"/>
        <w:jc w:val="both"/>
        <w:rPr>
          <w:rFonts w:ascii="Tahoma" w:hAnsi="Tahoma" w:cs="Tahoma"/>
          <w:color w:val="auto"/>
          <w:sz w:val="22"/>
          <w:szCs w:val="22"/>
          <w:lang w:val="fr-FR"/>
        </w:rPr>
      </w:pPr>
      <w:r>
        <w:rPr>
          <w:rFonts w:ascii="Tahoma" w:hAnsi="Tahoma" w:cs="Tahoma"/>
          <w:color w:val="auto"/>
          <w:sz w:val="22"/>
          <w:szCs w:val="22"/>
          <w:lang w:val="fr-FR"/>
        </w:rPr>
        <w:t>L’audit B</w:t>
      </w:r>
      <w:r w:rsidR="00465127" w:rsidRPr="00B479C1">
        <w:rPr>
          <w:rFonts w:ascii="Tahoma" w:hAnsi="Tahoma" w:cs="Tahoma"/>
          <w:color w:val="auto"/>
          <w:sz w:val="22"/>
          <w:szCs w:val="22"/>
          <w:lang w:val="fr-FR"/>
        </w:rPr>
        <w:t>-QUATRO est très orienté sur le patient et son parcours. Il porte sur l’infrastructure de radiothérapie, les procédures relatives aux patients</w:t>
      </w:r>
      <w:r>
        <w:rPr>
          <w:rFonts w:ascii="Tahoma" w:hAnsi="Tahoma" w:cs="Tahoma"/>
          <w:color w:val="auto"/>
          <w:sz w:val="22"/>
          <w:szCs w:val="22"/>
          <w:lang w:val="fr-FR"/>
        </w:rPr>
        <w:t xml:space="preserve"> (choix du traitement, préparation et réalisation du traitement, suivi des patients), les procédures relatives aux équipements (contrôle qualité, radioprotection), le système de management de la qualité et de la sécurité, et la gestion des ressources humaines, en particulier en terme de développement professionnel continu…</w:t>
      </w:r>
    </w:p>
    <w:p w:rsidR="00002DD8" w:rsidRPr="00B479C1" w:rsidRDefault="00002DD8" w:rsidP="00A9091A">
      <w:pPr>
        <w:spacing w:after="0" w:line="240" w:lineRule="auto"/>
        <w:ind w:left="0" w:right="709"/>
        <w:jc w:val="both"/>
        <w:rPr>
          <w:rFonts w:ascii="Tahoma" w:hAnsi="Tahoma" w:cs="Tahoma"/>
          <w:color w:val="auto"/>
          <w:sz w:val="22"/>
          <w:szCs w:val="22"/>
          <w:lang w:val="fr-FR"/>
        </w:rPr>
      </w:pPr>
    </w:p>
    <w:p w:rsidR="00002DD8" w:rsidRPr="00B479C1" w:rsidRDefault="00002DD8" w:rsidP="00A9091A">
      <w:pPr>
        <w:spacing w:after="0" w:line="240" w:lineRule="auto"/>
        <w:ind w:left="0" w:right="709"/>
        <w:jc w:val="both"/>
        <w:rPr>
          <w:rFonts w:ascii="Tahoma" w:hAnsi="Tahoma" w:cs="Tahoma"/>
          <w:color w:val="auto"/>
          <w:sz w:val="22"/>
          <w:szCs w:val="22"/>
          <w:lang w:val="fr-FR"/>
        </w:rPr>
      </w:pPr>
      <w:r w:rsidRPr="00B479C1">
        <w:rPr>
          <w:rFonts w:ascii="Tahoma" w:hAnsi="Tahoma" w:cs="Tahoma"/>
          <w:color w:val="auto"/>
          <w:sz w:val="22"/>
          <w:szCs w:val="22"/>
          <w:lang w:val="fr-FR"/>
        </w:rPr>
        <w:t>Cet audit est réalisé par une équipe pluridisciplinaire d’experts</w:t>
      </w:r>
      <w:r w:rsidR="00F861C5" w:rsidRPr="00B479C1">
        <w:rPr>
          <w:rFonts w:ascii="Tahoma" w:hAnsi="Tahoma" w:cs="Tahoma"/>
          <w:color w:val="auto"/>
          <w:sz w:val="22"/>
          <w:szCs w:val="22"/>
          <w:lang w:val="fr-FR"/>
        </w:rPr>
        <w:t>,</w:t>
      </w:r>
      <w:r w:rsidRPr="00B479C1">
        <w:rPr>
          <w:rFonts w:ascii="Tahoma" w:hAnsi="Tahoma" w:cs="Tahoma"/>
          <w:color w:val="auto"/>
          <w:sz w:val="22"/>
          <w:szCs w:val="22"/>
          <w:lang w:val="fr-FR"/>
        </w:rPr>
        <w:t xml:space="preserve"> tous professionnels de santé</w:t>
      </w:r>
      <w:r w:rsidR="00F861C5" w:rsidRPr="00B479C1">
        <w:rPr>
          <w:rFonts w:ascii="Tahoma" w:hAnsi="Tahoma" w:cs="Tahoma"/>
          <w:color w:val="auto"/>
          <w:sz w:val="22"/>
          <w:szCs w:val="22"/>
          <w:lang w:val="fr-FR"/>
        </w:rPr>
        <w:t>,</w:t>
      </w:r>
      <w:r w:rsidRPr="00B479C1">
        <w:rPr>
          <w:rFonts w:ascii="Tahoma" w:hAnsi="Tahoma" w:cs="Tahoma"/>
          <w:color w:val="auto"/>
          <w:sz w:val="22"/>
          <w:szCs w:val="22"/>
          <w:lang w:val="fr-FR"/>
        </w:rPr>
        <w:t xml:space="preserve"> comprenant un oncologue radiothérapeute, un physicien médical, un qualiticien et un manipulateur d’électroradiologie médicale.</w:t>
      </w:r>
    </w:p>
    <w:p w:rsidR="00002DD8" w:rsidRPr="00B479C1" w:rsidRDefault="00002DD8" w:rsidP="00A9091A">
      <w:pPr>
        <w:spacing w:after="0" w:line="240" w:lineRule="auto"/>
        <w:ind w:left="0" w:right="709"/>
        <w:jc w:val="both"/>
        <w:rPr>
          <w:rFonts w:ascii="Tahoma" w:hAnsi="Tahoma" w:cs="Tahoma"/>
          <w:color w:val="auto"/>
          <w:sz w:val="22"/>
          <w:szCs w:val="22"/>
          <w:lang w:val="fr-FR"/>
        </w:rPr>
      </w:pPr>
    </w:p>
    <w:p w:rsidR="00B13A2A" w:rsidRPr="00B479C1" w:rsidRDefault="00B13A2A" w:rsidP="00A9091A">
      <w:pPr>
        <w:spacing w:after="0" w:line="240" w:lineRule="auto"/>
        <w:ind w:right="709"/>
        <w:jc w:val="both"/>
        <w:rPr>
          <w:rFonts w:ascii="Tahoma" w:hAnsi="Tahoma" w:cs="Tahoma"/>
          <w:color w:val="auto"/>
          <w:sz w:val="22"/>
          <w:szCs w:val="22"/>
          <w:lang w:val="fr-FR"/>
        </w:rPr>
      </w:pPr>
    </w:p>
    <w:p w:rsidR="00002DD8" w:rsidRPr="00B479C1" w:rsidRDefault="00A9091A" w:rsidP="00A9091A">
      <w:pPr>
        <w:pStyle w:val="Paragraphedeliste"/>
        <w:numPr>
          <w:ilvl w:val="0"/>
          <w:numId w:val="7"/>
        </w:numPr>
        <w:spacing w:after="0" w:line="240" w:lineRule="auto"/>
        <w:ind w:right="709"/>
        <w:jc w:val="both"/>
        <w:rPr>
          <w:rFonts w:ascii="Tahoma" w:hAnsi="Tahoma" w:cs="Tahoma"/>
          <w:b/>
          <w:color w:val="auto"/>
          <w:sz w:val="22"/>
          <w:szCs w:val="22"/>
          <w:lang w:val="fr-FR"/>
        </w:rPr>
      </w:pPr>
      <w:r>
        <w:rPr>
          <w:rFonts w:ascii="Tahoma" w:hAnsi="Tahoma" w:cs="Tahoma"/>
          <w:b/>
          <w:color w:val="auto"/>
          <w:sz w:val="22"/>
          <w:szCs w:val="22"/>
          <w:lang w:val="fr-FR"/>
        </w:rPr>
        <w:t>Résultats de l’audit B</w:t>
      </w:r>
      <w:r w:rsidR="00002DD8" w:rsidRPr="00B479C1">
        <w:rPr>
          <w:rFonts w:ascii="Tahoma" w:hAnsi="Tahoma" w:cs="Tahoma"/>
          <w:b/>
          <w:color w:val="auto"/>
          <w:sz w:val="22"/>
          <w:szCs w:val="22"/>
          <w:lang w:val="fr-FR"/>
        </w:rPr>
        <w:t>-QUATRO</w:t>
      </w:r>
    </w:p>
    <w:p w:rsidR="00002DD8" w:rsidRPr="00B479C1" w:rsidRDefault="00002DD8" w:rsidP="00A9091A">
      <w:pPr>
        <w:spacing w:after="0" w:line="240" w:lineRule="auto"/>
        <w:ind w:right="709"/>
        <w:jc w:val="both"/>
        <w:rPr>
          <w:rFonts w:ascii="Tahoma" w:hAnsi="Tahoma" w:cs="Tahoma"/>
          <w:color w:val="auto"/>
          <w:sz w:val="22"/>
          <w:szCs w:val="22"/>
          <w:lang w:val="fr-FR"/>
        </w:rPr>
      </w:pPr>
    </w:p>
    <w:p w:rsidR="00A9091A" w:rsidRDefault="00A9091A" w:rsidP="00A9091A">
      <w:pPr>
        <w:spacing w:after="0" w:line="240" w:lineRule="auto"/>
        <w:ind w:left="1026" w:right="709" w:hanging="1026"/>
        <w:jc w:val="both"/>
        <w:rPr>
          <w:rFonts w:ascii="Tahoma" w:hAnsi="Tahoma" w:cs="Tahoma"/>
          <w:color w:val="auto"/>
          <w:sz w:val="22"/>
          <w:szCs w:val="22"/>
          <w:lang w:val="fr-FR"/>
        </w:rPr>
      </w:pPr>
      <w:r>
        <w:rPr>
          <w:rFonts w:ascii="Tahoma" w:hAnsi="Tahoma" w:cs="Tahoma"/>
          <w:color w:val="auto"/>
          <w:sz w:val="22"/>
          <w:szCs w:val="22"/>
          <w:lang w:val="fr-FR"/>
        </w:rPr>
        <w:t>Aucune non-conformité n’a été relevée.</w:t>
      </w:r>
    </w:p>
    <w:p w:rsidR="00A9091A" w:rsidRDefault="00A9091A" w:rsidP="00A9091A">
      <w:pPr>
        <w:spacing w:after="0" w:line="240" w:lineRule="auto"/>
        <w:ind w:left="1026" w:right="709" w:hanging="1026"/>
        <w:jc w:val="both"/>
        <w:rPr>
          <w:rFonts w:ascii="Tahoma" w:hAnsi="Tahoma" w:cs="Tahoma"/>
          <w:color w:val="auto"/>
          <w:sz w:val="22"/>
          <w:szCs w:val="22"/>
          <w:lang w:val="fr-FR"/>
        </w:rPr>
      </w:pPr>
    </w:p>
    <w:p w:rsidR="00F861C5" w:rsidRPr="00B479C1" w:rsidRDefault="00F861C5" w:rsidP="00A9091A">
      <w:pPr>
        <w:spacing w:after="120" w:line="240" w:lineRule="auto"/>
        <w:ind w:left="1026" w:right="709" w:hanging="1026"/>
        <w:jc w:val="both"/>
        <w:rPr>
          <w:rFonts w:ascii="Tahoma" w:hAnsi="Tahoma" w:cs="Tahoma"/>
          <w:color w:val="auto"/>
          <w:sz w:val="22"/>
          <w:szCs w:val="22"/>
          <w:lang w:val="fr-FR"/>
        </w:rPr>
      </w:pPr>
      <w:r w:rsidRPr="00B479C1">
        <w:rPr>
          <w:rFonts w:ascii="Tahoma" w:hAnsi="Tahoma" w:cs="Tahoma"/>
          <w:color w:val="auto"/>
          <w:sz w:val="22"/>
          <w:szCs w:val="22"/>
          <w:lang w:val="fr-FR"/>
        </w:rPr>
        <w:t>Les points forts identifiés sont :</w:t>
      </w:r>
    </w:p>
    <w:p w:rsidR="00F861C5" w:rsidRPr="00B479C1" w:rsidRDefault="00F861C5" w:rsidP="00A9091A">
      <w:pPr>
        <w:pStyle w:val="Paragraphedeliste"/>
        <w:numPr>
          <w:ilvl w:val="0"/>
          <w:numId w:val="8"/>
        </w:numPr>
        <w:spacing w:after="0" w:line="240" w:lineRule="auto"/>
        <w:ind w:left="709" w:right="709" w:hanging="283"/>
        <w:jc w:val="both"/>
        <w:rPr>
          <w:rFonts w:ascii="Tahoma" w:hAnsi="Tahoma" w:cs="Tahoma"/>
          <w:color w:val="auto"/>
          <w:sz w:val="22"/>
          <w:szCs w:val="22"/>
          <w:lang w:val="fr-FR"/>
        </w:rPr>
      </w:pPr>
      <w:proofErr w:type="gramStart"/>
      <w:r w:rsidRPr="00B479C1">
        <w:rPr>
          <w:rFonts w:ascii="Tahoma" w:hAnsi="Tahoma" w:cs="Tahoma"/>
          <w:color w:val="auto"/>
          <w:sz w:val="22"/>
          <w:szCs w:val="22"/>
          <w:lang w:val="fr-FR"/>
        </w:rPr>
        <w:t>une</w:t>
      </w:r>
      <w:proofErr w:type="gramEnd"/>
      <w:r w:rsidRPr="00B479C1">
        <w:rPr>
          <w:rFonts w:ascii="Tahoma" w:hAnsi="Tahoma" w:cs="Tahoma"/>
          <w:color w:val="auto"/>
          <w:sz w:val="22"/>
          <w:szCs w:val="22"/>
          <w:lang w:val="fr-FR"/>
        </w:rPr>
        <w:t xml:space="preserve"> culture de l’accueil et du respect des patients</w:t>
      </w:r>
      <w:r w:rsidR="00A9091A">
        <w:rPr>
          <w:rFonts w:ascii="Tahoma" w:hAnsi="Tahoma" w:cs="Tahoma"/>
          <w:color w:val="auto"/>
          <w:sz w:val="22"/>
          <w:szCs w:val="22"/>
          <w:lang w:val="fr-FR"/>
        </w:rPr>
        <w:t>,</w:t>
      </w:r>
    </w:p>
    <w:p w:rsidR="00F861C5" w:rsidRPr="00B479C1" w:rsidRDefault="00F861C5" w:rsidP="00A9091A">
      <w:pPr>
        <w:pStyle w:val="Paragraphedeliste"/>
        <w:numPr>
          <w:ilvl w:val="0"/>
          <w:numId w:val="8"/>
        </w:numPr>
        <w:spacing w:after="0" w:line="240" w:lineRule="auto"/>
        <w:ind w:left="709" w:right="709" w:hanging="283"/>
        <w:jc w:val="both"/>
        <w:rPr>
          <w:rFonts w:ascii="Tahoma" w:hAnsi="Tahoma" w:cs="Tahoma"/>
          <w:color w:val="auto"/>
          <w:sz w:val="22"/>
          <w:szCs w:val="22"/>
          <w:lang w:val="fr-FR"/>
        </w:rPr>
      </w:pPr>
      <w:proofErr w:type="gramStart"/>
      <w:r w:rsidRPr="00B479C1">
        <w:rPr>
          <w:rFonts w:ascii="Tahoma" w:hAnsi="Tahoma" w:cs="Tahoma"/>
          <w:color w:val="auto"/>
          <w:sz w:val="22"/>
          <w:szCs w:val="22"/>
          <w:lang w:val="fr-FR"/>
        </w:rPr>
        <w:t>une</w:t>
      </w:r>
      <w:proofErr w:type="gramEnd"/>
      <w:r w:rsidRPr="00B479C1">
        <w:rPr>
          <w:rFonts w:ascii="Tahoma" w:hAnsi="Tahoma" w:cs="Tahoma"/>
          <w:color w:val="auto"/>
          <w:sz w:val="22"/>
          <w:szCs w:val="22"/>
          <w:lang w:val="fr-FR"/>
        </w:rPr>
        <w:t xml:space="preserve"> culture de la qualité et de la sécurité</w:t>
      </w:r>
      <w:r w:rsidR="00A9091A">
        <w:rPr>
          <w:rFonts w:ascii="Tahoma" w:hAnsi="Tahoma" w:cs="Tahoma"/>
          <w:color w:val="auto"/>
          <w:sz w:val="22"/>
          <w:szCs w:val="22"/>
          <w:lang w:val="fr-FR"/>
        </w:rPr>
        <w:t>,</w:t>
      </w:r>
    </w:p>
    <w:p w:rsidR="00F861C5" w:rsidRPr="00B479C1" w:rsidRDefault="00F861C5" w:rsidP="00A9091A">
      <w:pPr>
        <w:pStyle w:val="Paragraphedeliste"/>
        <w:numPr>
          <w:ilvl w:val="0"/>
          <w:numId w:val="8"/>
        </w:numPr>
        <w:spacing w:after="0" w:line="240" w:lineRule="auto"/>
        <w:ind w:left="709" w:right="709" w:hanging="283"/>
        <w:jc w:val="both"/>
        <w:rPr>
          <w:rFonts w:ascii="Tahoma" w:hAnsi="Tahoma" w:cs="Tahoma"/>
          <w:color w:val="auto"/>
          <w:sz w:val="22"/>
          <w:szCs w:val="22"/>
          <w:lang w:val="fr-FR"/>
        </w:rPr>
      </w:pPr>
      <w:proofErr w:type="gramStart"/>
      <w:r w:rsidRPr="00B479C1">
        <w:rPr>
          <w:rFonts w:ascii="Tahoma" w:hAnsi="Tahoma" w:cs="Tahoma"/>
          <w:color w:val="auto"/>
          <w:sz w:val="22"/>
          <w:szCs w:val="22"/>
          <w:lang w:val="fr-FR"/>
        </w:rPr>
        <w:t>une</w:t>
      </w:r>
      <w:proofErr w:type="gramEnd"/>
      <w:r w:rsidRPr="00B479C1">
        <w:rPr>
          <w:rFonts w:ascii="Tahoma" w:hAnsi="Tahoma" w:cs="Tahoma"/>
          <w:color w:val="auto"/>
          <w:sz w:val="22"/>
          <w:szCs w:val="22"/>
          <w:lang w:val="fr-FR"/>
        </w:rPr>
        <w:t xml:space="preserve"> culture de l’organisation</w:t>
      </w:r>
      <w:r w:rsidR="00A9091A">
        <w:rPr>
          <w:rFonts w:ascii="Tahoma" w:hAnsi="Tahoma" w:cs="Tahoma"/>
          <w:color w:val="auto"/>
          <w:sz w:val="22"/>
          <w:szCs w:val="22"/>
          <w:lang w:val="fr-FR"/>
        </w:rPr>
        <w:t>, orientée patient,</w:t>
      </w:r>
    </w:p>
    <w:p w:rsidR="00F861C5" w:rsidRPr="00B479C1" w:rsidRDefault="00F861C5" w:rsidP="00A9091A">
      <w:pPr>
        <w:pStyle w:val="Paragraphedeliste"/>
        <w:numPr>
          <w:ilvl w:val="0"/>
          <w:numId w:val="8"/>
        </w:numPr>
        <w:spacing w:after="0" w:line="240" w:lineRule="auto"/>
        <w:ind w:left="709" w:right="709" w:hanging="283"/>
        <w:jc w:val="both"/>
        <w:rPr>
          <w:rFonts w:ascii="Tahoma" w:hAnsi="Tahoma" w:cs="Tahoma"/>
          <w:color w:val="auto"/>
          <w:sz w:val="22"/>
          <w:szCs w:val="22"/>
          <w:lang w:val="fr-FR"/>
        </w:rPr>
      </w:pPr>
      <w:proofErr w:type="gramStart"/>
      <w:r w:rsidRPr="00B479C1">
        <w:rPr>
          <w:rFonts w:ascii="Tahoma" w:hAnsi="Tahoma" w:cs="Tahoma"/>
          <w:color w:val="auto"/>
          <w:sz w:val="22"/>
          <w:szCs w:val="22"/>
          <w:lang w:val="fr-FR"/>
        </w:rPr>
        <w:t>une</w:t>
      </w:r>
      <w:proofErr w:type="gramEnd"/>
      <w:r w:rsidRPr="00B479C1">
        <w:rPr>
          <w:rFonts w:ascii="Tahoma" w:hAnsi="Tahoma" w:cs="Tahoma"/>
          <w:color w:val="auto"/>
          <w:sz w:val="22"/>
          <w:szCs w:val="22"/>
          <w:lang w:val="fr-FR"/>
        </w:rPr>
        <w:t xml:space="preserve"> capacité à créer des connaissances</w:t>
      </w:r>
      <w:r w:rsidR="00A9091A">
        <w:rPr>
          <w:rFonts w:ascii="Tahoma" w:hAnsi="Tahoma" w:cs="Tahoma"/>
          <w:color w:val="auto"/>
          <w:sz w:val="22"/>
          <w:szCs w:val="22"/>
          <w:lang w:val="fr-FR"/>
        </w:rPr>
        <w:t>.</w:t>
      </w:r>
    </w:p>
    <w:p w:rsidR="00F861C5" w:rsidRPr="00B479C1" w:rsidRDefault="00F861C5" w:rsidP="00A9091A">
      <w:pPr>
        <w:pStyle w:val="Paragraphedeliste"/>
        <w:spacing w:after="0" w:line="240" w:lineRule="auto"/>
        <w:ind w:left="709" w:right="709"/>
        <w:jc w:val="both"/>
        <w:rPr>
          <w:rFonts w:ascii="Tahoma" w:hAnsi="Tahoma" w:cs="Tahoma"/>
          <w:color w:val="auto"/>
          <w:sz w:val="22"/>
          <w:szCs w:val="22"/>
          <w:lang w:val="fr-FR"/>
        </w:rPr>
      </w:pPr>
    </w:p>
    <w:p w:rsidR="00F861C5" w:rsidRPr="00B479C1" w:rsidRDefault="00F861C5" w:rsidP="00A9091A">
      <w:pPr>
        <w:pStyle w:val="Paragraphedeliste"/>
        <w:spacing w:after="120" w:line="240" w:lineRule="auto"/>
        <w:ind w:left="0" w:right="709"/>
        <w:contextualSpacing w:val="0"/>
        <w:jc w:val="both"/>
        <w:rPr>
          <w:rFonts w:ascii="Tahoma" w:hAnsi="Tahoma" w:cs="Tahoma"/>
          <w:color w:val="auto"/>
          <w:sz w:val="22"/>
          <w:szCs w:val="22"/>
          <w:lang w:val="fr-FR"/>
        </w:rPr>
      </w:pPr>
      <w:r w:rsidRPr="00B479C1">
        <w:rPr>
          <w:rFonts w:ascii="Tahoma" w:hAnsi="Tahoma" w:cs="Tahoma"/>
          <w:color w:val="auto"/>
          <w:sz w:val="22"/>
          <w:szCs w:val="22"/>
          <w:lang w:val="fr-FR"/>
        </w:rPr>
        <w:t xml:space="preserve">Les pistes de réflexion </w:t>
      </w:r>
      <w:r w:rsidR="00A9091A">
        <w:rPr>
          <w:rFonts w:ascii="Tahoma" w:hAnsi="Tahoma" w:cs="Tahoma"/>
          <w:color w:val="auto"/>
          <w:sz w:val="22"/>
          <w:szCs w:val="22"/>
          <w:lang w:val="fr-FR"/>
        </w:rPr>
        <w:t xml:space="preserve">principales </w:t>
      </w:r>
      <w:r w:rsidRPr="00B479C1">
        <w:rPr>
          <w:rFonts w:ascii="Tahoma" w:hAnsi="Tahoma" w:cs="Tahoma"/>
          <w:color w:val="auto"/>
          <w:sz w:val="22"/>
          <w:szCs w:val="22"/>
          <w:lang w:val="fr-FR"/>
        </w:rPr>
        <w:t>suggérées portent sur :</w:t>
      </w:r>
    </w:p>
    <w:p w:rsidR="00F861C5" w:rsidRPr="00B479C1" w:rsidRDefault="00F861C5" w:rsidP="00A9091A">
      <w:pPr>
        <w:pStyle w:val="Paragraphedeliste"/>
        <w:numPr>
          <w:ilvl w:val="0"/>
          <w:numId w:val="8"/>
        </w:numPr>
        <w:spacing w:after="0" w:line="240" w:lineRule="auto"/>
        <w:ind w:left="709" w:right="709"/>
        <w:jc w:val="both"/>
        <w:rPr>
          <w:rFonts w:ascii="Tahoma" w:hAnsi="Tahoma" w:cs="Tahoma"/>
          <w:color w:val="auto"/>
          <w:sz w:val="22"/>
          <w:szCs w:val="22"/>
          <w:lang w:val="fr-FR"/>
        </w:rPr>
      </w:pPr>
      <w:proofErr w:type="gramStart"/>
      <w:r w:rsidRPr="00B479C1">
        <w:rPr>
          <w:rFonts w:ascii="Tahoma" w:hAnsi="Tahoma" w:cs="Tahoma"/>
          <w:color w:val="auto"/>
          <w:sz w:val="22"/>
          <w:szCs w:val="22"/>
          <w:lang w:val="fr-FR"/>
        </w:rPr>
        <w:t>le</w:t>
      </w:r>
      <w:proofErr w:type="gramEnd"/>
      <w:r w:rsidRPr="00B479C1">
        <w:rPr>
          <w:rFonts w:ascii="Tahoma" w:hAnsi="Tahoma" w:cs="Tahoma"/>
          <w:color w:val="auto"/>
          <w:sz w:val="22"/>
          <w:szCs w:val="22"/>
          <w:lang w:val="fr-FR"/>
        </w:rPr>
        <w:t xml:space="preserve"> développement de nouveaux contrôles de qualité pour le scanner de simulation (recommandation aux professionnels)</w:t>
      </w:r>
      <w:r w:rsidR="00A9091A">
        <w:rPr>
          <w:rFonts w:ascii="Tahoma" w:hAnsi="Tahoma" w:cs="Tahoma"/>
          <w:color w:val="auto"/>
          <w:sz w:val="22"/>
          <w:szCs w:val="22"/>
          <w:lang w:val="fr-FR"/>
        </w:rPr>
        <w:t>,</w:t>
      </w:r>
    </w:p>
    <w:p w:rsidR="00F861C5" w:rsidRPr="00B479C1" w:rsidRDefault="00F861C5" w:rsidP="00A9091A">
      <w:pPr>
        <w:pStyle w:val="Paragraphedeliste"/>
        <w:numPr>
          <w:ilvl w:val="0"/>
          <w:numId w:val="8"/>
        </w:numPr>
        <w:spacing w:after="0" w:line="240" w:lineRule="auto"/>
        <w:ind w:left="709" w:right="709"/>
        <w:jc w:val="both"/>
        <w:rPr>
          <w:rFonts w:ascii="Tahoma" w:hAnsi="Tahoma" w:cs="Tahoma"/>
          <w:color w:val="auto"/>
          <w:sz w:val="22"/>
          <w:szCs w:val="22"/>
          <w:lang w:val="fr-FR"/>
        </w:rPr>
      </w:pPr>
      <w:proofErr w:type="gramStart"/>
      <w:r w:rsidRPr="00B479C1">
        <w:rPr>
          <w:rFonts w:ascii="Tahoma" w:hAnsi="Tahoma" w:cs="Tahoma"/>
          <w:color w:val="auto"/>
          <w:sz w:val="22"/>
          <w:szCs w:val="22"/>
          <w:lang w:val="fr-FR"/>
        </w:rPr>
        <w:t>la</w:t>
      </w:r>
      <w:proofErr w:type="gramEnd"/>
      <w:r w:rsidRPr="00B479C1">
        <w:rPr>
          <w:rFonts w:ascii="Tahoma" w:hAnsi="Tahoma" w:cs="Tahoma"/>
          <w:color w:val="auto"/>
          <w:sz w:val="22"/>
          <w:szCs w:val="22"/>
          <w:lang w:val="fr-FR"/>
        </w:rPr>
        <w:t xml:space="preserve"> mise en place de contrôles systématiques et indépendants en radioprotection (recommandation aux autorités)</w:t>
      </w:r>
      <w:r w:rsidR="00A9091A">
        <w:rPr>
          <w:rFonts w:ascii="Tahoma" w:hAnsi="Tahoma" w:cs="Tahoma"/>
          <w:color w:val="auto"/>
          <w:sz w:val="22"/>
          <w:szCs w:val="22"/>
          <w:lang w:val="fr-FR"/>
        </w:rPr>
        <w:t>.</w:t>
      </w:r>
    </w:p>
    <w:p w:rsidR="00002DD8" w:rsidRPr="00B479C1" w:rsidRDefault="00002DD8" w:rsidP="00A9091A">
      <w:pPr>
        <w:spacing w:after="0" w:line="240" w:lineRule="auto"/>
        <w:ind w:right="709"/>
        <w:jc w:val="both"/>
        <w:rPr>
          <w:rFonts w:ascii="Tahoma" w:hAnsi="Tahoma" w:cs="Tahoma"/>
          <w:color w:val="auto"/>
          <w:sz w:val="22"/>
          <w:szCs w:val="22"/>
          <w:lang w:val="fr-FR"/>
        </w:rPr>
      </w:pPr>
    </w:p>
    <w:p w:rsidR="00A9091A" w:rsidRDefault="00A9091A">
      <w:pPr>
        <w:rPr>
          <w:rFonts w:ascii="Tahoma" w:hAnsi="Tahoma" w:cs="Tahoma"/>
          <w:color w:val="auto"/>
          <w:sz w:val="22"/>
          <w:szCs w:val="22"/>
          <w:lang w:val="fr-FR"/>
        </w:rPr>
      </w:pPr>
      <w:r>
        <w:rPr>
          <w:rFonts w:ascii="Tahoma" w:hAnsi="Tahoma" w:cs="Tahoma"/>
          <w:color w:val="auto"/>
          <w:sz w:val="22"/>
          <w:szCs w:val="22"/>
          <w:lang w:val="fr-FR"/>
        </w:rPr>
        <w:br w:type="page"/>
      </w:r>
    </w:p>
    <w:p w:rsidR="00F861C5" w:rsidRPr="00B479C1" w:rsidRDefault="00F861C5" w:rsidP="00A9091A">
      <w:pPr>
        <w:spacing w:after="0" w:line="240" w:lineRule="auto"/>
        <w:ind w:left="0" w:right="709"/>
        <w:jc w:val="both"/>
        <w:rPr>
          <w:rFonts w:ascii="Tahoma" w:hAnsi="Tahoma" w:cs="Tahoma"/>
          <w:color w:val="auto"/>
          <w:sz w:val="22"/>
          <w:szCs w:val="22"/>
          <w:lang w:val="fr-FR"/>
        </w:rPr>
      </w:pPr>
    </w:p>
    <w:p w:rsidR="00F861C5" w:rsidRPr="00B479C1" w:rsidRDefault="00F861C5" w:rsidP="00A9091A">
      <w:pPr>
        <w:pStyle w:val="Paragraphedeliste"/>
        <w:numPr>
          <w:ilvl w:val="0"/>
          <w:numId w:val="7"/>
        </w:numPr>
        <w:spacing w:after="0" w:line="240" w:lineRule="auto"/>
        <w:ind w:right="709"/>
        <w:jc w:val="both"/>
        <w:rPr>
          <w:rFonts w:ascii="Tahoma" w:hAnsi="Tahoma" w:cs="Tahoma"/>
          <w:b/>
          <w:color w:val="auto"/>
          <w:sz w:val="22"/>
          <w:szCs w:val="22"/>
          <w:lang w:val="fr-FR"/>
        </w:rPr>
      </w:pPr>
      <w:r w:rsidRPr="00B479C1">
        <w:rPr>
          <w:rFonts w:ascii="Tahoma" w:hAnsi="Tahoma" w:cs="Tahoma"/>
          <w:b/>
          <w:color w:val="auto"/>
          <w:sz w:val="22"/>
          <w:szCs w:val="22"/>
          <w:lang w:val="fr-FR"/>
        </w:rPr>
        <w:t xml:space="preserve">Le Centre François Baclesse est certifié </w:t>
      </w:r>
    </w:p>
    <w:p w:rsidR="00F861C5" w:rsidRPr="00B479C1" w:rsidRDefault="00F861C5" w:rsidP="00A9091A">
      <w:pPr>
        <w:spacing w:after="0" w:line="240" w:lineRule="auto"/>
        <w:ind w:left="0" w:right="709"/>
        <w:jc w:val="both"/>
        <w:rPr>
          <w:rFonts w:ascii="Tahoma" w:hAnsi="Tahoma" w:cs="Tahoma"/>
          <w:color w:val="auto"/>
          <w:sz w:val="22"/>
          <w:szCs w:val="22"/>
          <w:lang w:val="fr-FR"/>
        </w:rPr>
      </w:pPr>
    </w:p>
    <w:p w:rsidR="00F861C5" w:rsidRPr="00B479C1" w:rsidRDefault="00A9091A" w:rsidP="00A9091A">
      <w:pPr>
        <w:spacing w:after="0" w:line="240" w:lineRule="auto"/>
        <w:ind w:left="0" w:right="709"/>
        <w:jc w:val="both"/>
        <w:rPr>
          <w:rFonts w:ascii="Tahoma" w:hAnsi="Tahoma" w:cs="Tahoma"/>
          <w:color w:val="auto"/>
          <w:sz w:val="22"/>
          <w:szCs w:val="22"/>
          <w:lang w:val="fr-FR"/>
        </w:rPr>
      </w:pPr>
      <w:r>
        <w:rPr>
          <w:rFonts w:ascii="Tahoma" w:hAnsi="Tahoma" w:cs="Tahoma"/>
          <w:color w:val="auto"/>
          <w:sz w:val="22"/>
          <w:szCs w:val="22"/>
          <w:lang w:val="fr-FR"/>
        </w:rPr>
        <w:t>L’audit B</w:t>
      </w:r>
      <w:r w:rsidR="00F861C5" w:rsidRPr="00B479C1">
        <w:rPr>
          <w:rFonts w:ascii="Tahoma" w:hAnsi="Tahoma" w:cs="Tahoma"/>
          <w:color w:val="auto"/>
          <w:sz w:val="22"/>
          <w:szCs w:val="22"/>
          <w:lang w:val="fr-FR"/>
        </w:rPr>
        <w:t>-QUATRO conclue que le CFB répond à tous les critères nécessaires pour être qualifié comme étant un « </w:t>
      </w:r>
      <w:r w:rsidR="00F861C5" w:rsidRPr="00B479C1">
        <w:rPr>
          <w:rFonts w:ascii="Tahoma" w:hAnsi="Tahoma" w:cs="Tahoma"/>
          <w:b/>
          <w:color w:val="auto"/>
          <w:sz w:val="22"/>
          <w:szCs w:val="22"/>
          <w:lang w:val="fr-FR"/>
        </w:rPr>
        <w:t>Centre d’excellence</w:t>
      </w:r>
      <w:r w:rsidR="00F861C5" w:rsidRPr="00B479C1">
        <w:rPr>
          <w:rFonts w:ascii="Tahoma" w:hAnsi="Tahoma" w:cs="Tahoma"/>
          <w:color w:val="auto"/>
          <w:sz w:val="22"/>
          <w:szCs w:val="22"/>
          <w:lang w:val="fr-FR"/>
        </w:rPr>
        <w:t> ».</w:t>
      </w:r>
    </w:p>
    <w:p w:rsidR="00F861C5" w:rsidRPr="00B479C1" w:rsidRDefault="00F861C5" w:rsidP="00A9091A">
      <w:pPr>
        <w:spacing w:after="0" w:line="240" w:lineRule="auto"/>
        <w:ind w:left="0" w:right="709"/>
        <w:jc w:val="both"/>
        <w:rPr>
          <w:rFonts w:ascii="Tahoma" w:hAnsi="Tahoma" w:cs="Tahoma"/>
          <w:color w:val="auto"/>
          <w:sz w:val="22"/>
          <w:szCs w:val="22"/>
          <w:lang w:val="fr-FR"/>
        </w:rPr>
      </w:pPr>
    </w:p>
    <w:p w:rsidR="00F861C5" w:rsidRPr="00B479C1" w:rsidRDefault="00805DDE" w:rsidP="00A9091A">
      <w:pPr>
        <w:spacing w:after="0" w:line="240" w:lineRule="auto"/>
        <w:ind w:left="0" w:right="709"/>
        <w:jc w:val="both"/>
        <w:rPr>
          <w:rFonts w:ascii="Tahoma" w:hAnsi="Tahoma" w:cs="Tahoma"/>
          <w:color w:val="auto"/>
          <w:sz w:val="22"/>
          <w:szCs w:val="22"/>
          <w:lang w:val="fr-FR"/>
        </w:rPr>
      </w:pPr>
      <w:r>
        <w:rPr>
          <w:rFonts w:ascii="Tahoma" w:hAnsi="Tahoma" w:cs="Tahoma"/>
          <w:color w:val="auto"/>
          <w:sz w:val="22"/>
          <w:szCs w:val="22"/>
          <w:lang w:val="fr-FR"/>
        </w:rPr>
        <w:t>L’</w:t>
      </w:r>
      <w:r w:rsidR="00F861C5" w:rsidRPr="00B479C1">
        <w:rPr>
          <w:rFonts w:ascii="Tahoma" w:hAnsi="Tahoma" w:cs="Tahoma"/>
          <w:color w:val="auto"/>
          <w:sz w:val="22"/>
          <w:szCs w:val="22"/>
          <w:lang w:val="fr-FR"/>
        </w:rPr>
        <w:t xml:space="preserve">IAEA définit un </w:t>
      </w:r>
      <w:r w:rsidR="00F861C5" w:rsidRPr="00B479C1">
        <w:rPr>
          <w:rFonts w:ascii="Tahoma" w:hAnsi="Tahoma" w:cs="Tahoma"/>
          <w:b/>
          <w:color w:val="auto"/>
          <w:sz w:val="22"/>
          <w:szCs w:val="22"/>
          <w:lang w:val="fr-FR"/>
        </w:rPr>
        <w:t>centre d’excellence</w:t>
      </w:r>
      <w:r w:rsidR="00F861C5" w:rsidRPr="00B479C1">
        <w:rPr>
          <w:rFonts w:ascii="Tahoma" w:hAnsi="Tahoma" w:cs="Tahoma"/>
          <w:color w:val="auto"/>
          <w:sz w:val="22"/>
          <w:szCs w:val="22"/>
          <w:lang w:val="fr-FR"/>
        </w:rPr>
        <w:t xml:space="preserve"> comme étant un centre capable de fournir un service durable</w:t>
      </w:r>
      <w:r>
        <w:rPr>
          <w:rFonts w:ascii="Tahoma" w:hAnsi="Tahoma" w:cs="Tahoma"/>
          <w:color w:val="auto"/>
          <w:sz w:val="22"/>
          <w:szCs w:val="22"/>
          <w:lang w:val="fr-FR"/>
        </w:rPr>
        <w:t>, opérant dans un esprit d’amélioration constante de la qualité, capable d’offrir des traitements de haute technicité dans des conditions optimisées de sécurité, et en capacité d’être</w:t>
      </w:r>
      <w:r w:rsidR="00F861C5" w:rsidRPr="00B479C1">
        <w:rPr>
          <w:rFonts w:ascii="Tahoma" w:hAnsi="Tahoma" w:cs="Tahoma"/>
          <w:color w:val="auto"/>
          <w:sz w:val="22"/>
          <w:szCs w:val="22"/>
          <w:lang w:val="fr-FR"/>
        </w:rPr>
        <w:t> :</w:t>
      </w:r>
    </w:p>
    <w:p w:rsidR="00F861C5" w:rsidRPr="00B479C1" w:rsidRDefault="00F861C5" w:rsidP="00A9091A">
      <w:pPr>
        <w:spacing w:after="0" w:line="240" w:lineRule="auto"/>
        <w:ind w:left="0" w:right="709"/>
        <w:jc w:val="both"/>
        <w:rPr>
          <w:rFonts w:ascii="Tahoma" w:hAnsi="Tahoma" w:cs="Tahoma"/>
          <w:color w:val="auto"/>
          <w:sz w:val="22"/>
          <w:szCs w:val="22"/>
          <w:lang w:val="fr-FR"/>
        </w:rPr>
      </w:pPr>
    </w:p>
    <w:p w:rsidR="00F861C5" w:rsidRPr="00B479C1" w:rsidRDefault="00F861C5" w:rsidP="00A9091A">
      <w:pPr>
        <w:pStyle w:val="Paragraphedeliste"/>
        <w:numPr>
          <w:ilvl w:val="0"/>
          <w:numId w:val="6"/>
        </w:numPr>
        <w:spacing w:after="0" w:line="240" w:lineRule="auto"/>
        <w:ind w:right="709"/>
        <w:jc w:val="both"/>
        <w:rPr>
          <w:rFonts w:ascii="Tahoma" w:hAnsi="Tahoma" w:cs="Tahoma"/>
          <w:color w:val="auto"/>
          <w:sz w:val="22"/>
          <w:szCs w:val="22"/>
          <w:lang w:val="fr-FR"/>
        </w:rPr>
      </w:pPr>
      <w:proofErr w:type="gramStart"/>
      <w:r w:rsidRPr="00B479C1">
        <w:rPr>
          <w:rFonts w:ascii="Tahoma" w:hAnsi="Tahoma" w:cs="Tahoma"/>
          <w:color w:val="auto"/>
          <w:sz w:val="22"/>
          <w:szCs w:val="22"/>
          <w:lang w:val="fr-FR"/>
        </w:rPr>
        <w:t>un</w:t>
      </w:r>
      <w:proofErr w:type="gramEnd"/>
      <w:r w:rsidRPr="00B479C1">
        <w:rPr>
          <w:rFonts w:ascii="Tahoma" w:hAnsi="Tahoma" w:cs="Tahoma"/>
          <w:color w:val="auto"/>
          <w:sz w:val="22"/>
          <w:szCs w:val="22"/>
          <w:lang w:val="fr-FR"/>
        </w:rPr>
        <w:t xml:space="preserve"> modèle pour les autres centres de radiothérapie</w:t>
      </w:r>
      <w:r w:rsidR="00805DDE">
        <w:rPr>
          <w:rFonts w:ascii="Tahoma" w:hAnsi="Tahoma" w:cs="Tahoma"/>
          <w:color w:val="auto"/>
          <w:sz w:val="22"/>
          <w:szCs w:val="22"/>
          <w:lang w:val="fr-FR"/>
        </w:rPr>
        <w:t>,</w:t>
      </w:r>
    </w:p>
    <w:p w:rsidR="00F861C5" w:rsidRDefault="00F861C5" w:rsidP="00A9091A">
      <w:pPr>
        <w:pStyle w:val="Paragraphedeliste"/>
        <w:numPr>
          <w:ilvl w:val="0"/>
          <w:numId w:val="6"/>
        </w:numPr>
        <w:spacing w:after="0" w:line="240" w:lineRule="auto"/>
        <w:ind w:right="709"/>
        <w:jc w:val="both"/>
        <w:rPr>
          <w:rFonts w:ascii="Tahoma" w:hAnsi="Tahoma" w:cs="Tahoma"/>
          <w:color w:val="auto"/>
          <w:sz w:val="22"/>
          <w:szCs w:val="22"/>
          <w:lang w:val="fr-FR"/>
        </w:rPr>
      </w:pPr>
      <w:proofErr w:type="gramStart"/>
      <w:r w:rsidRPr="00B479C1">
        <w:rPr>
          <w:rFonts w:ascii="Tahoma" w:hAnsi="Tahoma" w:cs="Tahoma"/>
          <w:color w:val="auto"/>
          <w:sz w:val="22"/>
          <w:szCs w:val="22"/>
          <w:lang w:val="fr-FR"/>
        </w:rPr>
        <w:t>un</w:t>
      </w:r>
      <w:proofErr w:type="gramEnd"/>
      <w:r w:rsidRPr="00B479C1">
        <w:rPr>
          <w:rFonts w:ascii="Tahoma" w:hAnsi="Tahoma" w:cs="Tahoma"/>
          <w:color w:val="auto"/>
          <w:sz w:val="22"/>
          <w:szCs w:val="22"/>
          <w:lang w:val="fr-FR"/>
        </w:rPr>
        <w:t xml:space="preserve"> centre de formation</w:t>
      </w:r>
      <w:r w:rsidR="00805DDE">
        <w:rPr>
          <w:rFonts w:ascii="Tahoma" w:hAnsi="Tahoma" w:cs="Tahoma"/>
          <w:color w:val="auto"/>
          <w:sz w:val="22"/>
          <w:szCs w:val="22"/>
          <w:lang w:val="fr-FR"/>
        </w:rPr>
        <w:t xml:space="preserve"> pour les professionnels de santé,</w:t>
      </w:r>
    </w:p>
    <w:p w:rsidR="00805DDE" w:rsidRPr="00B479C1" w:rsidRDefault="00805DDE" w:rsidP="00A9091A">
      <w:pPr>
        <w:pStyle w:val="Paragraphedeliste"/>
        <w:numPr>
          <w:ilvl w:val="0"/>
          <w:numId w:val="6"/>
        </w:numPr>
        <w:spacing w:after="0" w:line="240" w:lineRule="auto"/>
        <w:ind w:right="709"/>
        <w:jc w:val="both"/>
        <w:rPr>
          <w:rFonts w:ascii="Tahoma" w:hAnsi="Tahoma" w:cs="Tahoma"/>
          <w:color w:val="auto"/>
          <w:sz w:val="22"/>
          <w:szCs w:val="22"/>
          <w:lang w:val="fr-FR"/>
        </w:rPr>
      </w:pPr>
      <w:proofErr w:type="gramStart"/>
      <w:r>
        <w:rPr>
          <w:rFonts w:ascii="Tahoma" w:hAnsi="Tahoma" w:cs="Tahoma"/>
          <w:color w:val="auto"/>
          <w:sz w:val="22"/>
          <w:szCs w:val="22"/>
          <w:lang w:val="fr-FR"/>
        </w:rPr>
        <w:t>un</w:t>
      </w:r>
      <w:proofErr w:type="gramEnd"/>
      <w:r>
        <w:rPr>
          <w:rFonts w:ascii="Tahoma" w:hAnsi="Tahoma" w:cs="Tahoma"/>
          <w:color w:val="auto"/>
          <w:sz w:val="22"/>
          <w:szCs w:val="22"/>
          <w:lang w:val="fr-FR"/>
        </w:rPr>
        <w:t xml:space="preserve"> centre </w:t>
      </w:r>
      <w:r w:rsidR="007D2F3F">
        <w:rPr>
          <w:rFonts w:ascii="Tahoma" w:hAnsi="Tahoma" w:cs="Tahoma"/>
          <w:color w:val="auto"/>
          <w:sz w:val="22"/>
          <w:szCs w:val="22"/>
          <w:lang w:val="fr-FR"/>
        </w:rPr>
        <w:t>dans lequel la</w:t>
      </w:r>
      <w:r>
        <w:rPr>
          <w:rFonts w:ascii="Tahoma" w:hAnsi="Tahoma" w:cs="Tahoma"/>
          <w:color w:val="auto"/>
          <w:sz w:val="22"/>
          <w:szCs w:val="22"/>
          <w:lang w:val="fr-FR"/>
        </w:rPr>
        <w:t xml:space="preserve"> recherche clinique</w:t>
      </w:r>
      <w:r w:rsidR="007D2F3F">
        <w:rPr>
          <w:rFonts w:ascii="Tahoma" w:hAnsi="Tahoma" w:cs="Tahoma"/>
          <w:color w:val="auto"/>
          <w:sz w:val="22"/>
          <w:szCs w:val="22"/>
          <w:lang w:val="fr-FR"/>
        </w:rPr>
        <w:t xml:space="preserve"> est</w:t>
      </w:r>
      <w:r>
        <w:rPr>
          <w:rFonts w:ascii="Tahoma" w:hAnsi="Tahoma" w:cs="Tahoma"/>
          <w:color w:val="auto"/>
          <w:sz w:val="22"/>
          <w:szCs w:val="22"/>
          <w:lang w:val="fr-FR"/>
        </w:rPr>
        <w:t xml:space="preserve"> utilisée pour augmenter l’efficacité de ses traitements.</w:t>
      </w:r>
    </w:p>
    <w:p w:rsidR="00F861C5" w:rsidRPr="00002DD8" w:rsidRDefault="00F861C5" w:rsidP="00A9091A">
      <w:pPr>
        <w:spacing w:after="0" w:line="240" w:lineRule="auto"/>
        <w:ind w:right="709"/>
        <w:jc w:val="both"/>
        <w:rPr>
          <w:rFonts w:ascii="Tahoma" w:hAnsi="Tahoma" w:cs="Tahoma"/>
          <w:color w:val="auto"/>
          <w:sz w:val="22"/>
          <w:szCs w:val="22"/>
          <w:lang w:val="fr-FR"/>
        </w:rPr>
      </w:pPr>
      <w:bookmarkStart w:id="0" w:name="_GoBack"/>
      <w:bookmarkEnd w:id="0"/>
    </w:p>
    <w:sectPr w:rsidR="00F861C5" w:rsidRPr="00002DD8" w:rsidSect="008733F9">
      <w:headerReference w:type="default" r:id="rId8"/>
      <w:pgSz w:w="11907" w:h="16840" w:code="9"/>
      <w:pgMar w:top="2694" w:right="425" w:bottom="567" w:left="1134" w:header="709" w:footer="69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5127" w:rsidRDefault="00465127" w:rsidP="00467BA5">
      <w:pPr>
        <w:spacing w:after="0" w:line="240" w:lineRule="auto"/>
      </w:pPr>
      <w:r>
        <w:separator/>
      </w:r>
    </w:p>
  </w:endnote>
  <w:endnote w:type="continuationSeparator" w:id="0">
    <w:p w:rsidR="00465127" w:rsidRDefault="00465127" w:rsidP="00467B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5127" w:rsidRDefault="00465127" w:rsidP="00467BA5">
      <w:pPr>
        <w:spacing w:after="0" w:line="240" w:lineRule="auto"/>
      </w:pPr>
      <w:r>
        <w:separator/>
      </w:r>
    </w:p>
  </w:footnote>
  <w:footnote w:type="continuationSeparator" w:id="0">
    <w:p w:rsidR="00465127" w:rsidRDefault="00465127" w:rsidP="00467B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6231" w:rsidRDefault="00B479C1">
    <w:pPr>
      <w:pStyle w:val="En-tte"/>
    </w:pPr>
    <w:r>
      <w:rPr>
        <w:noProof/>
        <w:lang w:val="fr-FR" w:eastAsia="fr-FR" w:bidi="ar-SA"/>
      </w:rPr>
      <mc:AlternateContent>
        <mc:Choice Requires="wps">
          <w:drawing>
            <wp:anchor distT="0" distB="0" distL="114300" distR="114300" simplePos="0" relativeHeight="251656704" behindDoc="0" locked="0" layoutInCell="1" allowOverlap="1">
              <wp:simplePos x="0" y="0"/>
              <wp:positionH relativeFrom="column">
                <wp:posOffset>-262890</wp:posOffset>
              </wp:positionH>
              <wp:positionV relativeFrom="paragraph">
                <wp:posOffset>-297815</wp:posOffset>
              </wp:positionV>
              <wp:extent cx="6629400" cy="1419225"/>
              <wp:effectExtent l="0" t="0" r="0"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419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231" w:rsidRPr="001F2EAD" w:rsidRDefault="00186231" w:rsidP="000A1E68">
                          <w:pPr>
                            <w:spacing w:after="0"/>
                            <w:ind w:left="142"/>
                            <w:rPr>
                              <w:rFonts w:ascii="Tahoma" w:hAnsi="Tahoma" w:cs="Tahoma"/>
                              <w:color w:val="55AFE6"/>
                              <w:sz w:val="15"/>
                              <w:szCs w:val="15"/>
                              <w:lang w:val="fr-LU"/>
                            </w:rPr>
                          </w:pPr>
                          <w:r>
                            <w:rPr>
                              <w:rFonts w:ascii="Tahoma" w:hAnsi="Tahoma" w:cs="Tahoma"/>
                              <w:b/>
                              <w:noProof/>
                              <w:color w:val="8DB3E2" w:themeColor="text2" w:themeTint="66"/>
                              <w:sz w:val="15"/>
                              <w:szCs w:val="15"/>
                              <w:lang w:val="fr-FR" w:eastAsia="fr-FR" w:bidi="ar-SA"/>
                            </w:rPr>
                            <w:drawing>
                              <wp:inline distT="0" distB="0" distL="0" distR="0">
                                <wp:extent cx="2870143" cy="1447800"/>
                                <wp:effectExtent l="0" t="0" r="6407"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l="-2724"/>
                                        <a:stretch>
                                          <a:fillRect/>
                                        </a:stretch>
                                      </pic:blipFill>
                                      <pic:spPr bwMode="auto">
                                        <a:xfrm>
                                          <a:off x="0" y="0"/>
                                          <a:ext cx="2870143" cy="1447800"/>
                                        </a:xfrm>
                                        <a:prstGeom prst="rect">
                                          <a:avLst/>
                                        </a:prstGeom>
                                        <a:noFill/>
                                        <a:ln w="9525">
                                          <a:noFill/>
                                          <a:miter lim="800000"/>
                                          <a:headEnd/>
                                          <a:tailEnd/>
                                        </a:ln>
                                      </pic:spPr>
                                    </pic:pic>
                                  </a:graphicData>
                                </a:graphic>
                              </wp:inline>
                            </w:drawing>
                          </w:r>
                        </w:p>
                        <w:p w:rsidR="00186231" w:rsidRPr="001F2EAD" w:rsidRDefault="00186231" w:rsidP="000A1E68">
                          <w:pPr>
                            <w:spacing w:after="0"/>
                            <w:ind w:left="284"/>
                            <w:rPr>
                              <w:rFonts w:ascii="Tahoma" w:hAnsi="Tahoma" w:cs="Tahoma"/>
                              <w:color w:val="55AFE6"/>
                              <w:sz w:val="15"/>
                              <w:szCs w:val="15"/>
                              <w:lang w:val="fr-LU"/>
                            </w:rPr>
                          </w:pPr>
                        </w:p>
                        <w:p w:rsidR="00186231" w:rsidRPr="001F2EAD" w:rsidRDefault="00186231" w:rsidP="000A1E68">
                          <w:pPr>
                            <w:spacing w:after="0"/>
                            <w:ind w:left="284"/>
                            <w:rPr>
                              <w:rFonts w:ascii="Tahoma" w:hAnsi="Tahoma" w:cs="Tahoma"/>
                              <w:color w:val="55AFE6"/>
                              <w:sz w:val="15"/>
                              <w:szCs w:val="15"/>
                              <w:lang w:val="fr-LU"/>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id="_x0000_t202" coordsize="21600,21600" o:spt="202" path="m,l,21600r21600,l21600,xe">
              <v:stroke joinstyle="miter"/>
              <v:path gradientshapeok="t" o:connecttype="rect"/>
            </v:shapetype>
            <v:shape id="Text Box 1" o:spid="_x0000_s1026" type="#_x0000_t202" style="position:absolute;left:0;text-align:left;margin-left:-20.7pt;margin-top:-23.45pt;width:522pt;height:111.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" stroked="f">
              <v:textbox>
                <w:txbxContent>
                  <w:p w:rsidR="00186231" w:rsidRPr="001F2EAD" w:rsidRDefault="00186231" w:rsidP="000A1E68">
                    <w:pPr>
                      <w:spacing w:after="0"/>
                      <w:ind w:left="142"/>
                      <w:rPr>
                        <w:rFonts w:ascii="Tahoma" w:hAnsi="Tahoma" w:cs="Tahoma"/>
                        <w:color w:val="55AFE6"/>
                        <w:sz w:val="15"/>
                        <w:szCs w:val="15"/>
                        <w:lang w:val="fr-LU"/>
                      </w:rPr>
                    </w:pPr>
                    <w:r>
                      <w:rPr>
                        <w:rFonts w:ascii="Tahoma" w:hAnsi="Tahoma" w:cs="Tahoma"/>
                        <w:b/>
                        <w:noProof/>
                        <w:color w:val="8DB3E2" w:themeColor="text2" w:themeTint="66"/>
                        <w:sz w:val="15"/>
                        <w:szCs w:val="15"/>
                        <w:lang w:val="fr-FR" w:eastAsia="fr-FR" w:bidi="ar-SA"/>
                      </w:rPr>
                      <w:drawing>
                        <wp:inline distT="0" distB="0" distL="0" distR="0">
                          <wp:extent cx="2870143" cy="1447800"/>
                          <wp:effectExtent l="0" t="0" r="6407"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srcRect l="-2724"/>
                                  <a:stretch>
                                    <a:fillRect/>
                                  </a:stretch>
                                </pic:blipFill>
                                <pic:spPr bwMode="auto">
                                  <a:xfrm>
                                    <a:off x="0" y="0"/>
                                    <a:ext cx="2870143" cy="1447800"/>
                                  </a:xfrm>
                                  <a:prstGeom prst="rect">
                                    <a:avLst/>
                                  </a:prstGeom>
                                  <a:noFill/>
                                  <a:ln w="9525">
                                    <a:noFill/>
                                    <a:miter lim="800000"/>
                                    <a:headEnd/>
                                    <a:tailEnd/>
                                  </a:ln>
                                </pic:spPr>
                              </pic:pic>
                            </a:graphicData>
                          </a:graphic>
                        </wp:inline>
                      </w:drawing>
                    </w:r>
                  </w:p>
                  <w:p w:rsidR="00186231" w:rsidRPr="001F2EAD" w:rsidRDefault="00186231" w:rsidP="000A1E68">
                    <w:pPr>
                      <w:spacing w:after="0"/>
                      <w:ind w:left="284"/>
                      <w:rPr>
                        <w:rFonts w:ascii="Tahoma" w:hAnsi="Tahoma" w:cs="Tahoma"/>
                        <w:color w:val="55AFE6"/>
                        <w:sz w:val="15"/>
                        <w:szCs w:val="15"/>
                        <w:lang w:val="fr-LU"/>
                      </w:rPr>
                    </w:pPr>
                  </w:p>
                  <w:p w:rsidR="00186231" w:rsidRPr="001F2EAD" w:rsidRDefault="00186231" w:rsidP="000A1E68">
                    <w:pPr>
                      <w:spacing w:after="0"/>
                      <w:ind w:left="284"/>
                      <w:rPr>
                        <w:rFonts w:ascii="Tahoma" w:hAnsi="Tahoma" w:cs="Tahoma"/>
                        <w:color w:val="55AFE6"/>
                        <w:sz w:val="15"/>
                        <w:szCs w:val="15"/>
                        <w:lang w:val="fr-LU"/>
                      </w:rPr>
                    </w:pPr>
                  </w:p>
                </w:txbxContent>
              </v:textbox>
            </v:shape>
          </w:pict>
        </mc:Fallback>
      </mc:AlternateContent>
    </w:r>
    <w:r w:rsidR="00465127">
      <w:rPr>
        <w:noProof/>
        <w:lang w:val="fr-FR" w:eastAsia="fr-FR" w:bidi="ar-SA"/>
      </w:rPr>
      <mc:AlternateContent>
        <mc:Choice Requires="wps">
          <w:drawing>
            <wp:anchor distT="0" distB="0" distL="114300" distR="114300" simplePos="0" relativeHeight="251657728" behindDoc="0" locked="0" layoutInCell="1" allowOverlap="1">
              <wp:simplePos x="0" y="0"/>
              <wp:positionH relativeFrom="column">
                <wp:posOffset>4215130</wp:posOffset>
              </wp:positionH>
              <wp:positionV relativeFrom="paragraph">
                <wp:posOffset>254635</wp:posOffset>
              </wp:positionV>
              <wp:extent cx="2695575" cy="457200"/>
              <wp:effectExtent l="0" t="0" r="4445" b="254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5575"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6231" w:rsidRPr="003713A6" w:rsidRDefault="00186231" w:rsidP="00467BA5">
                          <w:pPr>
                            <w:spacing w:after="0"/>
                            <w:rPr>
                              <w:rFonts w:ascii="Tahoma" w:hAnsi="Tahoma" w:cs="Tahoma"/>
                              <w:b/>
                              <w:color w:val="55AFE6"/>
                              <w:sz w:val="10"/>
                              <w:szCs w:val="10"/>
                              <w:lang w:val="fr-LU"/>
                            </w:rPr>
                          </w:pPr>
                        </w:p>
                        <w:p w:rsidR="00186231" w:rsidRPr="003713A6" w:rsidRDefault="00186231" w:rsidP="003713A6">
                          <w:pPr>
                            <w:spacing w:after="0"/>
                            <w:ind w:left="142"/>
                            <w:rPr>
                              <w:rFonts w:ascii="Tahoma" w:hAnsi="Tahoma" w:cs="Tahoma"/>
                              <w:b/>
                              <w:color w:val="55AFE6"/>
                              <w:sz w:val="15"/>
                              <w:szCs w:val="15"/>
                              <w:lang w:val="fr-LU"/>
                            </w:rPr>
                          </w:pPr>
                          <w:r w:rsidRPr="003713A6">
                            <w:rPr>
                              <w:rFonts w:ascii="Tahoma" w:hAnsi="Tahoma" w:cs="Tahoma"/>
                              <w:b/>
                              <w:color w:val="55AFE6"/>
                              <w:sz w:val="15"/>
                              <w:szCs w:val="15"/>
                              <w:lang w:val="fr-LU"/>
                            </w:rPr>
                            <w:t>Centre National de Radiothérapie</w:t>
                          </w:r>
                        </w:p>
                        <w:p w:rsidR="00186231" w:rsidRPr="00482BFB" w:rsidRDefault="00186231" w:rsidP="003713A6">
                          <w:pPr>
                            <w:spacing w:after="0"/>
                            <w:ind w:left="142"/>
                            <w:rPr>
                              <w:rFonts w:ascii="Tahoma" w:hAnsi="Tahoma" w:cs="Tahoma"/>
                              <w:color w:val="55AFE6"/>
                              <w:sz w:val="15"/>
                              <w:szCs w:val="15"/>
                              <w:lang w:val="fr-LU"/>
                            </w:rPr>
                          </w:pPr>
                          <w:r w:rsidRPr="00482BFB">
                            <w:rPr>
                              <w:rFonts w:ascii="Tahoma" w:hAnsi="Tahoma" w:cs="Tahoma"/>
                              <w:color w:val="55AFE6"/>
                              <w:sz w:val="15"/>
                              <w:szCs w:val="15"/>
                              <w:lang w:val="fr-LU"/>
                            </w:rPr>
                            <w:t>Grand-Duché de Luxembourg</w:t>
                          </w:r>
                        </w:p>
                        <w:p w:rsidR="00186231" w:rsidRPr="001F2EAD" w:rsidRDefault="00186231" w:rsidP="00467BA5">
                          <w:pPr>
                            <w:spacing w:after="0"/>
                            <w:ind w:left="5954" w:firstLine="526"/>
                            <w:rPr>
                              <w:rFonts w:ascii="Tahoma" w:hAnsi="Tahoma" w:cs="Tahoma"/>
                              <w:color w:val="55AFE6"/>
                              <w:sz w:val="15"/>
                              <w:szCs w:val="15"/>
                              <w:lang w:val="fr-LU"/>
                            </w:rPr>
                          </w:pPr>
                          <w:r w:rsidRPr="001F2EAD">
                            <w:rPr>
                              <w:rFonts w:ascii="Tahoma" w:hAnsi="Tahoma" w:cs="Tahoma"/>
                              <w:color w:val="55AFE6"/>
                              <w:sz w:val="15"/>
                              <w:szCs w:val="15"/>
                              <w:lang w:val="fr-LU"/>
                            </w:rPr>
                            <w:t>Grand-Duché de Luxembourg</w:t>
                          </w:r>
                        </w:p>
                        <w:p w:rsidR="00186231" w:rsidRPr="00467BA5" w:rsidRDefault="00186231">
                          <w:pPr>
                            <w:rPr>
                              <w:lang w:val="fr-L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id="Text Box 2" o:spid="_x0000_s1027" type="#_x0000_t202" style="position:absolute;left:0;text-align:left;margin-left:331.9pt;margin-top:20.05pt;width:212.25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" stroked="f">
              <v:textbox>
                <w:txbxContent>
                  <w:p w:rsidR="00186231" w:rsidRPr="003713A6" w:rsidRDefault="00186231" w:rsidP="00467BA5">
                    <w:pPr>
                      <w:spacing w:after="0"/>
                      <w:rPr>
                        <w:rFonts w:ascii="Tahoma" w:hAnsi="Tahoma" w:cs="Tahoma"/>
                        <w:b/>
                        <w:color w:val="55AFE6"/>
                        <w:sz w:val="10"/>
                        <w:szCs w:val="10"/>
                        <w:lang w:val="fr-LU"/>
                      </w:rPr>
                    </w:pPr>
                  </w:p>
                  <w:p w:rsidR="00186231" w:rsidRPr="003713A6" w:rsidRDefault="00186231" w:rsidP="003713A6">
                    <w:pPr>
                      <w:spacing w:after="0"/>
                      <w:ind w:left="142"/>
                      <w:rPr>
                        <w:rFonts w:ascii="Tahoma" w:hAnsi="Tahoma" w:cs="Tahoma"/>
                        <w:b/>
                        <w:color w:val="55AFE6"/>
                        <w:sz w:val="15"/>
                        <w:szCs w:val="15"/>
                        <w:lang w:val="fr-LU"/>
                      </w:rPr>
                    </w:pPr>
                    <w:r w:rsidRPr="003713A6">
                      <w:rPr>
                        <w:rFonts w:ascii="Tahoma" w:hAnsi="Tahoma" w:cs="Tahoma"/>
                        <w:b/>
                        <w:color w:val="55AFE6"/>
                        <w:sz w:val="15"/>
                        <w:szCs w:val="15"/>
                        <w:lang w:val="fr-LU"/>
                      </w:rPr>
                      <w:t>Centre National de Radiothérapie</w:t>
                    </w:r>
                  </w:p>
                  <w:p w:rsidR="00186231" w:rsidRPr="00482BFB" w:rsidRDefault="00186231" w:rsidP="003713A6">
                    <w:pPr>
                      <w:spacing w:after="0"/>
                      <w:ind w:left="142"/>
                      <w:rPr>
                        <w:rFonts w:ascii="Tahoma" w:hAnsi="Tahoma" w:cs="Tahoma"/>
                        <w:color w:val="55AFE6"/>
                        <w:sz w:val="15"/>
                        <w:szCs w:val="15"/>
                        <w:lang w:val="fr-LU"/>
                      </w:rPr>
                    </w:pPr>
                    <w:r w:rsidRPr="00482BFB">
                      <w:rPr>
                        <w:rFonts w:ascii="Tahoma" w:hAnsi="Tahoma" w:cs="Tahoma"/>
                        <w:color w:val="55AFE6"/>
                        <w:sz w:val="15"/>
                        <w:szCs w:val="15"/>
                        <w:lang w:val="fr-LU"/>
                      </w:rPr>
                      <w:t>Grand-Duché de Luxembourg</w:t>
                    </w:r>
                  </w:p>
                  <w:p w:rsidR="00186231" w:rsidRPr="001F2EAD" w:rsidRDefault="00186231" w:rsidP="00467BA5">
                    <w:pPr>
                      <w:spacing w:after="0"/>
                      <w:ind w:left="5954" w:firstLine="526"/>
                      <w:rPr>
                        <w:rFonts w:ascii="Tahoma" w:hAnsi="Tahoma" w:cs="Tahoma"/>
                        <w:color w:val="55AFE6"/>
                        <w:sz w:val="15"/>
                        <w:szCs w:val="15"/>
                        <w:lang w:val="fr-LU"/>
                      </w:rPr>
                    </w:pPr>
                    <w:r w:rsidRPr="001F2EAD">
                      <w:rPr>
                        <w:rFonts w:ascii="Tahoma" w:hAnsi="Tahoma" w:cs="Tahoma"/>
                        <w:color w:val="55AFE6"/>
                        <w:sz w:val="15"/>
                        <w:szCs w:val="15"/>
                        <w:lang w:val="fr-LU"/>
                      </w:rPr>
                      <w:t>Grand-Duché de Luxembourg</w:t>
                    </w:r>
                  </w:p>
                  <w:p w:rsidR="00186231" w:rsidRPr="00467BA5" w:rsidRDefault="00186231">
                    <w:pPr>
                      <w:rPr>
                        <w:lang w:val="fr-LU"/>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04418"/>
    <w:multiLevelType w:val="hybridMultilevel"/>
    <w:tmpl w:val="A82C3A30"/>
    <w:lvl w:ilvl="0" w:tplc="A9187AA6">
      <w:start w:val="1"/>
      <w:numFmt w:val="decimal"/>
      <w:lvlText w:val="%1."/>
      <w:lvlJc w:val="left"/>
      <w:pPr>
        <w:ind w:left="1080" w:hanging="360"/>
      </w:pPr>
      <w:rPr>
        <w:rFonts w:hint="default"/>
      </w:rPr>
    </w:lvl>
    <w:lvl w:ilvl="1" w:tplc="140C0019" w:tentative="1">
      <w:start w:val="1"/>
      <w:numFmt w:val="lowerLetter"/>
      <w:lvlText w:val="%2."/>
      <w:lvlJc w:val="left"/>
      <w:pPr>
        <w:ind w:left="1800" w:hanging="360"/>
      </w:pPr>
    </w:lvl>
    <w:lvl w:ilvl="2" w:tplc="140C001B" w:tentative="1">
      <w:start w:val="1"/>
      <w:numFmt w:val="lowerRoman"/>
      <w:lvlText w:val="%3."/>
      <w:lvlJc w:val="right"/>
      <w:pPr>
        <w:ind w:left="2520" w:hanging="180"/>
      </w:pPr>
    </w:lvl>
    <w:lvl w:ilvl="3" w:tplc="140C000F" w:tentative="1">
      <w:start w:val="1"/>
      <w:numFmt w:val="decimal"/>
      <w:lvlText w:val="%4."/>
      <w:lvlJc w:val="left"/>
      <w:pPr>
        <w:ind w:left="3240" w:hanging="360"/>
      </w:pPr>
    </w:lvl>
    <w:lvl w:ilvl="4" w:tplc="140C0019" w:tentative="1">
      <w:start w:val="1"/>
      <w:numFmt w:val="lowerLetter"/>
      <w:lvlText w:val="%5."/>
      <w:lvlJc w:val="left"/>
      <w:pPr>
        <w:ind w:left="3960" w:hanging="360"/>
      </w:pPr>
    </w:lvl>
    <w:lvl w:ilvl="5" w:tplc="140C001B" w:tentative="1">
      <w:start w:val="1"/>
      <w:numFmt w:val="lowerRoman"/>
      <w:lvlText w:val="%6."/>
      <w:lvlJc w:val="right"/>
      <w:pPr>
        <w:ind w:left="4680" w:hanging="180"/>
      </w:pPr>
    </w:lvl>
    <w:lvl w:ilvl="6" w:tplc="140C000F" w:tentative="1">
      <w:start w:val="1"/>
      <w:numFmt w:val="decimal"/>
      <w:lvlText w:val="%7."/>
      <w:lvlJc w:val="left"/>
      <w:pPr>
        <w:ind w:left="5400" w:hanging="360"/>
      </w:pPr>
    </w:lvl>
    <w:lvl w:ilvl="7" w:tplc="140C0019" w:tentative="1">
      <w:start w:val="1"/>
      <w:numFmt w:val="lowerLetter"/>
      <w:lvlText w:val="%8."/>
      <w:lvlJc w:val="left"/>
      <w:pPr>
        <w:ind w:left="6120" w:hanging="360"/>
      </w:pPr>
    </w:lvl>
    <w:lvl w:ilvl="8" w:tplc="140C001B" w:tentative="1">
      <w:start w:val="1"/>
      <w:numFmt w:val="lowerRoman"/>
      <w:lvlText w:val="%9."/>
      <w:lvlJc w:val="right"/>
      <w:pPr>
        <w:ind w:left="6840" w:hanging="180"/>
      </w:pPr>
    </w:lvl>
  </w:abstractNum>
  <w:abstractNum w:abstractNumId="1" w15:restartNumberingAfterBreak="0">
    <w:nsid w:val="140E241B"/>
    <w:multiLevelType w:val="hybridMultilevel"/>
    <w:tmpl w:val="712C378A"/>
    <w:lvl w:ilvl="0" w:tplc="0AE6944A">
      <w:numFmt w:val="bullet"/>
      <w:lvlText w:val="-"/>
      <w:lvlJc w:val="left"/>
      <w:pPr>
        <w:ind w:left="2520" w:hanging="360"/>
      </w:pPr>
      <w:rPr>
        <w:rFonts w:ascii="Tahoma" w:eastAsiaTheme="minorEastAsia" w:hAnsi="Tahoma" w:cs="Tahoma" w:hint="default"/>
      </w:rPr>
    </w:lvl>
    <w:lvl w:ilvl="1" w:tplc="040C0003" w:tentative="1">
      <w:start w:val="1"/>
      <w:numFmt w:val="bullet"/>
      <w:lvlText w:val="o"/>
      <w:lvlJc w:val="left"/>
      <w:pPr>
        <w:ind w:left="3240" w:hanging="360"/>
      </w:pPr>
      <w:rPr>
        <w:rFonts w:ascii="Courier New" w:hAnsi="Courier New" w:cs="Courier New" w:hint="default"/>
      </w:rPr>
    </w:lvl>
    <w:lvl w:ilvl="2" w:tplc="040C0005" w:tentative="1">
      <w:start w:val="1"/>
      <w:numFmt w:val="bullet"/>
      <w:lvlText w:val=""/>
      <w:lvlJc w:val="left"/>
      <w:pPr>
        <w:ind w:left="3960" w:hanging="360"/>
      </w:pPr>
      <w:rPr>
        <w:rFonts w:ascii="Wingdings" w:hAnsi="Wingdings" w:hint="default"/>
      </w:rPr>
    </w:lvl>
    <w:lvl w:ilvl="3" w:tplc="040C0001" w:tentative="1">
      <w:start w:val="1"/>
      <w:numFmt w:val="bullet"/>
      <w:lvlText w:val=""/>
      <w:lvlJc w:val="left"/>
      <w:pPr>
        <w:ind w:left="4680" w:hanging="360"/>
      </w:pPr>
      <w:rPr>
        <w:rFonts w:ascii="Symbol" w:hAnsi="Symbol" w:hint="default"/>
      </w:rPr>
    </w:lvl>
    <w:lvl w:ilvl="4" w:tplc="040C0003" w:tentative="1">
      <w:start w:val="1"/>
      <w:numFmt w:val="bullet"/>
      <w:lvlText w:val="o"/>
      <w:lvlJc w:val="left"/>
      <w:pPr>
        <w:ind w:left="5400" w:hanging="360"/>
      </w:pPr>
      <w:rPr>
        <w:rFonts w:ascii="Courier New" w:hAnsi="Courier New" w:cs="Courier New" w:hint="default"/>
      </w:rPr>
    </w:lvl>
    <w:lvl w:ilvl="5" w:tplc="040C0005" w:tentative="1">
      <w:start w:val="1"/>
      <w:numFmt w:val="bullet"/>
      <w:lvlText w:val=""/>
      <w:lvlJc w:val="left"/>
      <w:pPr>
        <w:ind w:left="6120" w:hanging="360"/>
      </w:pPr>
      <w:rPr>
        <w:rFonts w:ascii="Wingdings" w:hAnsi="Wingdings" w:hint="default"/>
      </w:rPr>
    </w:lvl>
    <w:lvl w:ilvl="6" w:tplc="040C0001" w:tentative="1">
      <w:start w:val="1"/>
      <w:numFmt w:val="bullet"/>
      <w:lvlText w:val=""/>
      <w:lvlJc w:val="left"/>
      <w:pPr>
        <w:ind w:left="6840" w:hanging="360"/>
      </w:pPr>
      <w:rPr>
        <w:rFonts w:ascii="Symbol" w:hAnsi="Symbol" w:hint="default"/>
      </w:rPr>
    </w:lvl>
    <w:lvl w:ilvl="7" w:tplc="040C0003" w:tentative="1">
      <w:start w:val="1"/>
      <w:numFmt w:val="bullet"/>
      <w:lvlText w:val="o"/>
      <w:lvlJc w:val="left"/>
      <w:pPr>
        <w:ind w:left="7560" w:hanging="360"/>
      </w:pPr>
      <w:rPr>
        <w:rFonts w:ascii="Courier New" w:hAnsi="Courier New" w:cs="Courier New" w:hint="default"/>
      </w:rPr>
    </w:lvl>
    <w:lvl w:ilvl="8" w:tplc="040C0005" w:tentative="1">
      <w:start w:val="1"/>
      <w:numFmt w:val="bullet"/>
      <w:lvlText w:val=""/>
      <w:lvlJc w:val="left"/>
      <w:pPr>
        <w:ind w:left="8280" w:hanging="360"/>
      </w:pPr>
      <w:rPr>
        <w:rFonts w:ascii="Wingdings" w:hAnsi="Wingdings" w:hint="default"/>
      </w:rPr>
    </w:lvl>
  </w:abstractNum>
  <w:abstractNum w:abstractNumId="2" w15:restartNumberingAfterBreak="0">
    <w:nsid w:val="29D33DD7"/>
    <w:multiLevelType w:val="hybridMultilevel"/>
    <w:tmpl w:val="5C3CC7A0"/>
    <w:lvl w:ilvl="0" w:tplc="6CD838C6">
      <w:start w:val="2"/>
      <w:numFmt w:val="bullet"/>
      <w:lvlText w:val="-"/>
      <w:lvlJc w:val="left"/>
      <w:pPr>
        <w:ind w:left="1080" w:hanging="360"/>
      </w:pPr>
      <w:rPr>
        <w:rFonts w:ascii="Tahoma" w:eastAsiaTheme="minorEastAsia" w:hAnsi="Tahoma" w:cs="Tahoma" w:hint="default"/>
      </w:rPr>
    </w:lvl>
    <w:lvl w:ilvl="1" w:tplc="140C0003" w:tentative="1">
      <w:start w:val="1"/>
      <w:numFmt w:val="bullet"/>
      <w:lvlText w:val="o"/>
      <w:lvlJc w:val="left"/>
      <w:pPr>
        <w:ind w:left="1800" w:hanging="360"/>
      </w:pPr>
      <w:rPr>
        <w:rFonts w:ascii="Courier New" w:hAnsi="Courier New" w:cs="Courier New" w:hint="default"/>
      </w:rPr>
    </w:lvl>
    <w:lvl w:ilvl="2" w:tplc="140C0005" w:tentative="1">
      <w:start w:val="1"/>
      <w:numFmt w:val="bullet"/>
      <w:lvlText w:val=""/>
      <w:lvlJc w:val="left"/>
      <w:pPr>
        <w:ind w:left="2520" w:hanging="360"/>
      </w:pPr>
      <w:rPr>
        <w:rFonts w:ascii="Wingdings" w:hAnsi="Wingdings" w:hint="default"/>
      </w:rPr>
    </w:lvl>
    <w:lvl w:ilvl="3" w:tplc="140C0001" w:tentative="1">
      <w:start w:val="1"/>
      <w:numFmt w:val="bullet"/>
      <w:lvlText w:val=""/>
      <w:lvlJc w:val="left"/>
      <w:pPr>
        <w:ind w:left="3240" w:hanging="360"/>
      </w:pPr>
      <w:rPr>
        <w:rFonts w:ascii="Symbol" w:hAnsi="Symbol" w:hint="default"/>
      </w:rPr>
    </w:lvl>
    <w:lvl w:ilvl="4" w:tplc="140C0003" w:tentative="1">
      <w:start w:val="1"/>
      <w:numFmt w:val="bullet"/>
      <w:lvlText w:val="o"/>
      <w:lvlJc w:val="left"/>
      <w:pPr>
        <w:ind w:left="3960" w:hanging="360"/>
      </w:pPr>
      <w:rPr>
        <w:rFonts w:ascii="Courier New" w:hAnsi="Courier New" w:cs="Courier New" w:hint="default"/>
      </w:rPr>
    </w:lvl>
    <w:lvl w:ilvl="5" w:tplc="140C0005" w:tentative="1">
      <w:start w:val="1"/>
      <w:numFmt w:val="bullet"/>
      <w:lvlText w:val=""/>
      <w:lvlJc w:val="left"/>
      <w:pPr>
        <w:ind w:left="4680" w:hanging="360"/>
      </w:pPr>
      <w:rPr>
        <w:rFonts w:ascii="Wingdings" w:hAnsi="Wingdings" w:hint="default"/>
      </w:rPr>
    </w:lvl>
    <w:lvl w:ilvl="6" w:tplc="140C0001" w:tentative="1">
      <w:start w:val="1"/>
      <w:numFmt w:val="bullet"/>
      <w:lvlText w:val=""/>
      <w:lvlJc w:val="left"/>
      <w:pPr>
        <w:ind w:left="5400" w:hanging="360"/>
      </w:pPr>
      <w:rPr>
        <w:rFonts w:ascii="Symbol" w:hAnsi="Symbol" w:hint="default"/>
      </w:rPr>
    </w:lvl>
    <w:lvl w:ilvl="7" w:tplc="140C0003" w:tentative="1">
      <w:start w:val="1"/>
      <w:numFmt w:val="bullet"/>
      <w:lvlText w:val="o"/>
      <w:lvlJc w:val="left"/>
      <w:pPr>
        <w:ind w:left="6120" w:hanging="360"/>
      </w:pPr>
      <w:rPr>
        <w:rFonts w:ascii="Courier New" w:hAnsi="Courier New" w:cs="Courier New" w:hint="default"/>
      </w:rPr>
    </w:lvl>
    <w:lvl w:ilvl="8" w:tplc="140C0005" w:tentative="1">
      <w:start w:val="1"/>
      <w:numFmt w:val="bullet"/>
      <w:lvlText w:val=""/>
      <w:lvlJc w:val="left"/>
      <w:pPr>
        <w:ind w:left="6840" w:hanging="360"/>
      </w:pPr>
      <w:rPr>
        <w:rFonts w:ascii="Wingdings" w:hAnsi="Wingdings" w:hint="default"/>
      </w:rPr>
    </w:lvl>
  </w:abstractNum>
  <w:abstractNum w:abstractNumId="3" w15:restartNumberingAfterBreak="0">
    <w:nsid w:val="422A74AB"/>
    <w:multiLevelType w:val="hybridMultilevel"/>
    <w:tmpl w:val="6074AFB0"/>
    <w:lvl w:ilvl="0" w:tplc="D1542874">
      <w:start w:val="2"/>
      <w:numFmt w:val="bullet"/>
      <w:lvlText w:val="-"/>
      <w:lvlJc w:val="left"/>
      <w:pPr>
        <w:ind w:left="1080" w:hanging="360"/>
      </w:pPr>
      <w:rPr>
        <w:rFonts w:ascii="Tahoma" w:eastAsiaTheme="minorEastAsia" w:hAnsi="Tahoma" w:cs="Tahoma" w:hint="default"/>
      </w:rPr>
    </w:lvl>
    <w:lvl w:ilvl="1" w:tplc="140C0003">
      <w:start w:val="1"/>
      <w:numFmt w:val="bullet"/>
      <w:lvlText w:val="o"/>
      <w:lvlJc w:val="left"/>
      <w:pPr>
        <w:ind w:left="1800" w:hanging="360"/>
      </w:pPr>
      <w:rPr>
        <w:rFonts w:ascii="Courier New" w:hAnsi="Courier New" w:cs="Courier New" w:hint="default"/>
      </w:rPr>
    </w:lvl>
    <w:lvl w:ilvl="2" w:tplc="140C0005" w:tentative="1">
      <w:start w:val="1"/>
      <w:numFmt w:val="bullet"/>
      <w:lvlText w:val=""/>
      <w:lvlJc w:val="left"/>
      <w:pPr>
        <w:ind w:left="2520" w:hanging="360"/>
      </w:pPr>
      <w:rPr>
        <w:rFonts w:ascii="Wingdings" w:hAnsi="Wingdings" w:hint="default"/>
      </w:rPr>
    </w:lvl>
    <w:lvl w:ilvl="3" w:tplc="140C0001" w:tentative="1">
      <w:start w:val="1"/>
      <w:numFmt w:val="bullet"/>
      <w:lvlText w:val=""/>
      <w:lvlJc w:val="left"/>
      <w:pPr>
        <w:ind w:left="3240" w:hanging="360"/>
      </w:pPr>
      <w:rPr>
        <w:rFonts w:ascii="Symbol" w:hAnsi="Symbol" w:hint="default"/>
      </w:rPr>
    </w:lvl>
    <w:lvl w:ilvl="4" w:tplc="140C0003" w:tentative="1">
      <w:start w:val="1"/>
      <w:numFmt w:val="bullet"/>
      <w:lvlText w:val="o"/>
      <w:lvlJc w:val="left"/>
      <w:pPr>
        <w:ind w:left="3960" w:hanging="360"/>
      </w:pPr>
      <w:rPr>
        <w:rFonts w:ascii="Courier New" w:hAnsi="Courier New" w:cs="Courier New" w:hint="default"/>
      </w:rPr>
    </w:lvl>
    <w:lvl w:ilvl="5" w:tplc="140C0005" w:tentative="1">
      <w:start w:val="1"/>
      <w:numFmt w:val="bullet"/>
      <w:lvlText w:val=""/>
      <w:lvlJc w:val="left"/>
      <w:pPr>
        <w:ind w:left="4680" w:hanging="360"/>
      </w:pPr>
      <w:rPr>
        <w:rFonts w:ascii="Wingdings" w:hAnsi="Wingdings" w:hint="default"/>
      </w:rPr>
    </w:lvl>
    <w:lvl w:ilvl="6" w:tplc="140C0001" w:tentative="1">
      <w:start w:val="1"/>
      <w:numFmt w:val="bullet"/>
      <w:lvlText w:val=""/>
      <w:lvlJc w:val="left"/>
      <w:pPr>
        <w:ind w:left="5400" w:hanging="360"/>
      </w:pPr>
      <w:rPr>
        <w:rFonts w:ascii="Symbol" w:hAnsi="Symbol" w:hint="default"/>
      </w:rPr>
    </w:lvl>
    <w:lvl w:ilvl="7" w:tplc="140C0003" w:tentative="1">
      <w:start w:val="1"/>
      <w:numFmt w:val="bullet"/>
      <w:lvlText w:val="o"/>
      <w:lvlJc w:val="left"/>
      <w:pPr>
        <w:ind w:left="6120" w:hanging="360"/>
      </w:pPr>
      <w:rPr>
        <w:rFonts w:ascii="Courier New" w:hAnsi="Courier New" w:cs="Courier New" w:hint="default"/>
      </w:rPr>
    </w:lvl>
    <w:lvl w:ilvl="8" w:tplc="140C0005" w:tentative="1">
      <w:start w:val="1"/>
      <w:numFmt w:val="bullet"/>
      <w:lvlText w:val=""/>
      <w:lvlJc w:val="left"/>
      <w:pPr>
        <w:ind w:left="6840" w:hanging="360"/>
      </w:pPr>
      <w:rPr>
        <w:rFonts w:ascii="Wingdings" w:hAnsi="Wingdings" w:hint="default"/>
      </w:rPr>
    </w:lvl>
  </w:abstractNum>
  <w:abstractNum w:abstractNumId="4" w15:restartNumberingAfterBreak="0">
    <w:nsid w:val="43084AE7"/>
    <w:multiLevelType w:val="hybridMultilevel"/>
    <w:tmpl w:val="C77C6AA8"/>
    <w:lvl w:ilvl="0" w:tplc="170A4078">
      <w:start w:val="1"/>
      <w:numFmt w:val="decimal"/>
      <w:lvlText w:val="%1."/>
      <w:lvlJc w:val="left"/>
      <w:pPr>
        <w:ind w:left="1080" w:hanging="360"/>
      </w:pPr>
      <w:rPr>
        <w:rFonts w:hint="default"/>
      </w:rPr>
    </w:lvl>
    <w:lvl w:ilvl="1" w:tplc="140C0019" w:tentative="1">
      <w:start w:val="1"/>
      <w:numFmt w:val="lowerLetter"/>
      <w:lvlText w:val="%2."/>
      <w:lvlJc w:val="left"/>
      <w:pPr>
        <w:ind w:left="1800" w:hanging="360"/>
      </w:pPr>
    </w:lvl>
    <w:lvl w:ilvl="2" w:tplc="140C001B" w:tentative="1">
      <w:start w:val="1"/>
      <w:numFmt w:val="lowerRoman"/>
      <w:lvlText w:val="%3."/>
      <w:lvlJc w:val="right"/>
      <w:pPr>
        <w:ind w:left="2520" w:hanging="180"/>
      </w:pPr>
    </w:lvl>
    <w:lvl w:ilvl="3" w:tplc="140C000F" w:tentative="1">
      <w:start w:val="1"/>
      <w:numFmt w:val="decimal"/>
      <w:lvlText w:val="%4."/>
      <w:lvlJc w:val="left"/>
      <w:pPr>
        <w:ind w:left="3240" w:hanging="360"/>
      </w:pPr>
    </w:lvl>
    <w:lvl w:ilvl="4" w:tplc="140C0019" w:tentative="1">
      <w:start w:val="1"/>
      <w:numFmt w:val="lowerLetter"/>
      <w:lvlText w:val="%5."/>
      <w:lvlJc w:val="left"/>
      <w:pPr>
        <w:ind w:left="3960" w:hanging="360"/>
      </w:pPr>
    </w:lvl>
    <w:lvl w:ilvl="5" w:tplc="140C001B" w:tentative="1">
      <w:start w:val="1"/>
      <w:numFmt w:val="lowerRoman"/>
      <w:lvlText w:val="%6."/>
      <w:lvlJc w:val="right"/>
      <w:pPr>
        <w:ind w:left="4680" w:hanging="180"/>
      </w:pPr>
    </w:lvl>
    <w:lvl w:ilvl="6" w:tplc="140C000F" w:tentative="1">
      <w:start w:val="1"/>
      <w:numFmt w:val="decimal"/>
      <w:lvlText w:val="%7."/>
      <w:lvlJc w:val="left"/>
      <w:pPr>
        <w:ind w:left="5400" w:hanging="360"/>
      </w:pPr>
    </w:lvl>
    <w:lvl w:ilvl="7" w:tplc="140C0019" w:tentative="1">
      <w:start w:val="1"/>
      <w:numFmt w:val="lowerLetter"/>
      <w:lvlText w:val="%8."/>
      <w:lvlJc w:val="left"/>
      <w:pPr>
        <w:ind w:left="6120" w:hanging="360"/>
      </w:pPr>
    </w:lvl>
    <w:lvl w:ilvl="8" w:tplc="140C001B" w:tentative="1">
      <w:start w:val="1"/>
      <w:numFmt w:val="lowerRoman"/>
      <w:lvlText w:val="%9."/>
      <w:lvlJc w:val="right"/>
      <w:pPr>
        <w:ind w:left="6840" w:hanging="180"/>
      </w:pPr>
    </w:lvl>
  </w:abstractNum>
  <w:abstractNum w:abstractNumId="5" w15:restartNumberingAfterBreak="0">
    <w:nsid w:val="659F518F"/>
    <w:multiLevelType w:val="hybridMultilevel"/>
    <w:tmpl w:val="B8924090"/>
    <w:lvl w:ilvl="0" w:tplc="4EC40FC0">
      <w:start w:val="1"/>
      <w:numFmt w:val="decimal"/>
      <w:lvlText w:val="%1."/>
      <w:lvlJc w:val="left"/>
      <w:pPr>
        <w:ind w:left="1080" w:hanging="360"/>
      </w:pPr>
      <w:rPr>
        <w:rFonts w:hint="default"/>
      </w:rPr>
    </w:lvl>
    <w:lvl w:ilvl="1" w:tplc="140C0019" w:tentative="1">
      <w:start w:val="1"/>
      <w:numFmt w:val="lowerLetter"/>
      <w:lvlText w:val="%2."/>
      <w:lvlJc w:val="left"/>
      <w:pPr>
        <w:ind w:left="1800" w:hanging="360"/>
      </w:pPr>
    </w:lvl>
    <w:lvl w:ilvl="2" w:tplc="140C001B" w:tentative="1">
      <w:start w:val="1"/>
      <w:numFmt w:val="lowerRoman"/>
      <w:lvlText w:val="%3."/>
      <w:lvlJc w:val="right"/>
      <w:pPr>
        <w:ind w:left="2520" w:hanging="180"/>
      </w:pPr>
    </w:lvl>
    <w:lvl w:ilvl="3" w:tplc="140C000F" w:tentative="1">
      <w:start w:val="1"/>
      <w:numFmt w:val="decimal"/>
      <w:lvlText w:val="%4."/>
      <w:lvlJc w:val="left"/>
      <w:pPr>
        <w:ind w:left="3240" w:hanging="360"/>
      </w:pPr>
    </w:lvl>
    <w:lvl w:ilvl="4" w:tplc="140C0019" w:tentative="1">
      <w:start w:val="1"/>
      <w:numFmt w:val="lowerLetter"/>
      <w:lvlText w:val="%5."/>
      <w:lvlJc w:val="left"/>
      <w:pPr>
        <w:ind w:left="3960" w:hanging="360"/>
      </w:pPr>
    </w:lvl>
    <w:lvl w:ilvl="5" w:tplc="140C001B" w:tentative="1">
      <w:start w:val="1"/>
      <w:numFmt w:val="lowerRoman"/>
      <w:lvlText w:val="%6."/>
      <w:lvlJc w:val="right"/>
      <w:pPr>
        <w:ind w:left="4680" w:hanging="180"/>
      </w:pPr>
    </w:lvl>
    <w:lvl w:ilvl="6" w:tplc="140C000F" w:tentative="1">
      <w:start w:val="1"/>
      <w:numFmt w:val="decimal"/>
      <w:lvlText w:val="%7."/>
      <w:lvlJc w:val="left"/>
      <w:pPr>
        <w:ind w:left="5400" w:hanging="360"/>
      </w:pPr>
    </w:lvl>
    <w:lvl w:ilvl="7" w:tplc="140C0019" w:tentative="1">
      <w:start w:val="1"/>
      <w:numFmt w:val="lowerLetter"/>
      <w:lvlText w:val="%8."/>
      <w:lvlJc w:val="left"/>
      <w:pPr>
        <w:ind w:left="6120" w:hanging="360"/>
      </w:pPr>
    </w:lvl>
    <w:lvl w:ilvl="8" w:tplc="140C001B" w:tentative="1">
      <w:start w:val="1"/>
      <w:numFmt w:val="lowerRoman"/>
      <w:lvlText w:val="%9."/>
      <w:lvlJc w:val="right"/>
      <w:pPr>
        <w:ind w:left="6840" w:hanging="180"/>
      </w:pPr>
    </w:lvl>
  </w:abstractNum>
  <w:abstractNum w:abstractNumId="6" w15:restartNumberingAfterBreak="0">
    <w:nsid w:val="6D0477C2"/>
    <w:multiLevelType w:val="hybridMultilevel"/>
    <w:tmpl w:val="2AF2DB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6B438F9"/>
    <w:multiLevelType w:val="hybridMultilevel"/>
    <w:tmpl w:val="0616CDC4"/>
    <w:lvl w:ilvl="0" w:tplc="10E6B060">
      <w:numFmt w:val="bullet"/>
      <w:lvlText w:val="-"/>
      <w:lvlJc w:val="left"/>
      <w:pPr>
        <w:ind w:left="720" w:hanging="360"/>
      </w:pPr>
      <w:rPr>
        <w:rFonts w:ascii="Tahoma" w:eastAsiaTheme="minorEastAsia"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4"/>
  </w:num>
  <w:num w:numId="4">
    <w:abstractNumId w:val="3"/>
  </w:num>
  <w:num w:numId="5">
    <w:abstractNumId w:val="2"/>
  </w:num>
  <w:num w:numId="6">
    <w:abstractNumId w:val="7"/>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127"/>
    <w:rsid w:val="00002DD8"/>
    <w:rsid w:val="00007BB9"/>
    <w:rsid w:val="00011001"/>
    <w:rsid w:val="00013314"/>
    <w:rsid w:val="000217B5"/>
    <w:rsid w:val="0002225A"/>
    <w:rsid w:val="00022DCC"/>
    <w:rsid w:val="000256F5"/>
    <w:rsid w:val="0002711C"/>
    <w:rsid w:val="000275F3"/>
    <w:rsid w:val="00036E02"/>
    <w:rsid w:val="0004336F"/>
    <w:rsid w:val="000434D7"/>
    <w:rsid w:val="00045A0E"/>
    <w:rsid w:val="000550B2"/>
    <w:rsid w:val="00056552"/>
    <w:rsid w:val="000572A6"/>
    <w:rsid w:val="000622DD"/>
    <w:rsid w:val="000627AB"/>
    <w:rsid w:val="00064F6C"/>
    <w:rsid w:val="000664A0"/>
    <w:rsid w:val="00066860"/>
    <w:rsid w:val="00067DB5"/>
    <w:rsid w:val="00076C66"/>
    <w:rsid w:val="0008081A"/>
    <w:rsid w:val="00081A14"/>
    <w:rsid w:val="00083B82"/>
    <w:rsid w:val="000841C4"/>
    <w:rsid w:val="00086363"/>
    <w:rsid w:val="00086996"/>
    <w:rsid w:val="00086B0A"/>
    <w:rsid w:val="00091D4E"/>
    <w:rsid w:val="000924B2"/>
    <w:rsid w:val="000928EF"/>
    <w:rsid w:val="000931BA"/>
    <w:rsid w:val="00094F8E"/>
    <w:rsid w:val="000A1E68"/>
    <w:rsid w:val="000A7ECA"/>
    <w:rsid w:val="000A7FBE"/>
    <w:rsid w:val="000B289C"/>
    <w:rsid w:val="000B71EA"/>
    <w:rsid w:val="000C006B"/>
    <w:rsid w:val="000C73A9"/>
    <w:rsid w:val="000D267B"/>
    <w:rsid w:val="000D3BFF"/>
    <w:rsid w:val="000E0875"/>
    <w:rsid w:val="000E101E"/>
    <w:rsid w:val="000E432A"/>
    <w:rsid w:val="000E5988"/>
    <w:rsid w:val="000F762D"/>
    <w:rsid w:val="00101885"/>
    <w:rsid w:val="001039B9"/>
    <w:rsid w:val="00104136"/>
    <w:rsid w:val="0010497D"/>
    <w:rsid w:val="00107D01"/>
    <w:rsid w:val="001127AD"/>
    <w:rsid w:val="00112A1D"/>
    <w:rsid w:val="00115AEF"/>
    <w:rsid w:val="00115FFC"/>
    <w:rsid w:val="00122426"/>
    <w:rsid w:val="00126568"/>
    <w:rsid w:val="001271B8"/>
    <w:rsid w:val="00130FFD"/>
    <w:rsid w:val="00133C79"/>
    <w:rsid w:val="00135C1A"/>
    <w:rsid w:val="00140597"/>
    <w:rsid w:val="00141334"/>
    <w:rsid w:val="001444E9"/>
    <w:rsid w:val="00145BD5"/>
    <w:rsid w:val="00146E3C"/>
    <w:rsid w:val="00152D8B"/>
    <w:rsid w:val="001534F6"/>
    <w:rsid w:val="001549FD"/>
    <w:rsid w:val="0015653D"/>
    <w:rsid w:val="00157124"/>
    <w:rsid w:val="001574AC"/>
    <w:rsid w:val="00161A4C"/>
    <w:rsid w:val="0016319D"/>
    <w:rsid w:val="00164601"/>
    <w:rsid w:val="0016484B"/>
    <w:rsid w:val="00165735"/>
    <w:rsid w:val="00165BFB"/>
    <w:rsid w:val="001666BD"/>
    <w:rsid w:val="001726FB"/>
    <w:rsid w:val="00174412"/>
    <w:rsid w:val="00175A21"/>
    <w:rsid w:val="001773FC"/>
    <w:rsid w:val="00180B63"/>
    <w:rsid w:val="00186231"/>
    <w:rsid w:val="00193764"/>
    <w:rsid w:val="001A0A90"/>
    <w:rsid w:val="001A1976"/>
    <w:rsid w:val="001A39C7"/>
    <w:rsid w:val="001A3AC9"/>
    <w:rsid w:val="001A3B14"/>
    <w:rsid w:val="001B02DB"/>
    <w:rsid w:val="001B1E08"/>
    <w:rsid w:val="001B7B67"/>
    <w:rsid w:val="001B7DC8"/>
    <w:rsid w:val="001B7E11"/>
    <w:rsid w:val="001C1344"/>
    <w:rsid w:val="001C5F6F"/>
    <w:rsid w:val="001C7A34"/>
    <w:rsid w:val="001D0AEA"/>
    <w:rsid w:val="001D160E"/>
    <w:rsid w:val="001E47F5"/>
    <w:rsid w:val="001E4965"/>
    <w:rsid w:val="001E4E3B"/>
    <w:rsid w:val="001E51C6"/>
    <w:rsid w:val="001E52E5"/>
    <w:rsid w:val="001E5AA9"/>
    <w:rsid w:val="001E760F"/>
    <w:rsid w:val="001F0396"/>
    <w:rsid w:val="001F5A1E"/>
    <w:rsid w:val="001F73DE"/>
    <w:rsid w:val="00202444"/>
    <w:rsid w:val="002043B3"/>
    <w:rsid w:val="002060D5"/>
    <w:rsid w:val="002069F5"/>
    <w:rsid w:val="00206F0B"/>
    <w:rsid w:val="00211147"/>
    <w:rsid w:val="00214FAA"/>
    <w:rsid w:val="00220765"/>
    <w:rsid w:val="00226FA7"/>
    <w:rsid w:val="00230A19"/>
    <w:rsid w:val="00231268"/>
    <w:rsid w:val="00233454"/>
    <w:rsid w:val="00235C70"/>
    <w:rsid w:val="00237170"/>
    <w:rsid w:val="00240BB1"/>
    <w:rsid w:val="002450BB"/>
    <w:rsid w:val="002451C9"/>
    <w:rsid w:val="0024734F"/>
    <w:rsid w:val="00251701"/>
    <w:rsid w:val="002531BC"/>
    <w:rsid w:val="002534F7"/>
    <w:rsid w:val="002603E8"/>
    <w:rsid w:val="00265CAC"/>
    <w:rsid w:val="00266BA6"/>
    <w:rsid w:val="00266CEF"/>
    <w:rsid w:val="0027031C"/>
    <w:rsid w:val="00280C38"/>
    <w:rsid w:val="00292E4E"/>
    <w:rsid w:val="002943BF"/>
    <w:rsid w:val="00295624"/>
    <w:rsid w:val="002A0EBB"/>
    <w:rsid w:val="002A40B6"/>
    <w:rsid w:val="002A4A30"/>
    <w:rsid w:val="002A6267"/>
    <w:rsid w:val="002A65C2"/>
    <w:rsid w:val="002A7B1C"/>
    <w:rsid w:val="002B4D0B"/>
    <w:rsid w:val="002B75D4"/>
    <w:rsid w:val="002C2122"/>
    <w:rsid w:val="002C490B"/>
    <w:rsid w:val="002C62D1"/>
    <w:rsid w:val="002C648D"/>
    <w:rsid w:val="002C73FD"/>
    <w:rsid w:val="002D7929"/>
    <w:rsid w:val="002E185F"/>
    <w:rsid w:val="002F1ABD"/>
    <w:rsid w:val="002F258F"/>
    <w:rsid w:val="002F3E97"/>
    <w:rsid w:val="0030119A"/>
    <w:rsid w:val="0030624F"/>
    <w:rsid w:val="00306BCA"/>
    <w:rsid w:val="00310B99"/>
    <w:rsid w:val="003137B6"/>
    <w:rsid w:val="0031383D"/>
    <w:rsid w:val="003176FD"/>
    <w:rsid w:val="003208B5"/>
    <w:rsid w:val="003218B6"/>
    <w:rsid w:val="003231B7"/>
    <w:rsid w:val="003244D9"/>
    <w:rsid w:val="00324CAA"/>
    <w:rsid w:val="003278DC"/>
    <w:rsid w:val="00327B84"/>
    <w:rsid w:val="003333C8"/>
    <w:rsid w:val="00333E14"/>
    <w:rsid w:val="00334E76"/>
    <w:rsid w:val="0034125F"/>
    <w:rsid w:val="003436FB"/>
    <w:rsid w:val="003463D0"/>
    <w:rsid w:val="003465A6"/>
    <w:rsid w:val="0034789D"/>
    <w:rsid w:val="003504FC"/>
    <w:rsid w:val="00351C29"/>
    <w:rsid w:val="0035437C"/>
    <w:rsid w:val="00363D93"/>
    <w:rsid w:val="00364623"/>
    <w:rsid w:val="003649AC"/>
    <w:rsid w:val="00365FD4"/>
    <w:rsid w:val="003713A6"/>
    <w:rsid w:val="00373E9A"/>
    <w:rsid w:val="00384CB1"/>
    <w:rsid w:val="0038755E"/>
    <w:rsid w:val="00394EFB"/>
    <w:rsid w:val="003A0633"/>
    <w:rsid w:val="003A4666"/>
    <w:rsid w:val="003A61B1"/>
    <w:rsid w:val="003B0CE2"/>
    <w:rsid w:val="003C1B1F"/>
    <w:rsid w:val="003C4BDA"/>
    <w:rsid w:val="003C5D8A"/>
    <w:rsid w:val="003C7195"/>
    <w:rsid w:val="003D4FA1"/>
    <w:rsid w:val="003D5473"/>
    <w:rsid w:val="003E166B"/>
    <w:rsid w:val="003E1B25"/>
    <w:rsid w:val="003E3A80"/>
    <w:rsid w:val="003E3E01"/>
    <w:rsid w:val="003E5120"/>
    <w:rsid w:val="003F3DB6"/>
    <w:rsid w:val="003F684D"/>
    <w:rsid w:val="003F71BE"/>
    <w:rsid w:val="0040048D"/>
    <w:rsid w:val="00400DDD"/>
    <w:rsid w:val="00403E5D"/>
    <w:rsid w:val="0040613B"/>
    <w:rsid w:val="00407132"/>
    <w:rsid w:val="00407F73"/>
    <w:rsid w:val="0041139E"/>
    <w:rsid w:val="00411BE5"/>
    <w:rsid w:val="00413C91"/>
    <w:rsid w:val="00420541"/>
    <w:rsid w:val="004206D5"/>
    <w:rsid w:val="00422B17"/>
    <w:rsid w:val="004231B4"/>
    <w:rsid w:val="00427917"/>
    <w:rsid w:val="00430613"/>
    <w:rsid w:val="004339FD"/>
    <w:rsid w:val="004365D5"/>
    <w:rsid w:val="004432E9"/>
    <w:rsid w:val="0044381F"/>
    <w:rsid w:val="00445928"/>
    <w:rsid w:val="00446140"/>
    <w:rsid w:val="00447395"/>
    <w:rsid w:val="00451153"/>
    <w:rsid w:val="004531FA"/>
    <w:rsid w:val="00453903"/>
    <w:rsid w:val="00457687"/>
    <w:rsid w:val="00465127"/>
    <w:rsid w:val="00466873"/>
    <w:rsid w:val="00467BA5"/>
    <w:rsid w:val="00475CEF"/>
    <w:rsid w:val="00476C99"/>
    <w:rsid w:val="00482BFB"/>
    <w:rsid w:val="00484699"/>
    <w:rsid w:val="00487E7A"/>
    <w:rsid w:val="00490644"/>
    <w:rsid w:val="004951C4"/>
    <w:rsid w:val="004955F8"/>
    <w:rsid w:val="004A075D"/>
    <w:rsid w:val="004A1EBD"/>
    <w:rsid w:val="004A35A5"/>
    <w:rsid w:val="004A3D62"/>
    <w:rsid w:val="004A5BC5"/>
    <w:rsid w:val="004A5C49"/>
    <w:rsid w:val="004B1065"/>
    <w:rsid w:val="004B2713"/>
    <w:rsid w:val="004C0186"/>
    <w:rsid w:val="004C1AF5"/>
    <w:rsid w:val="004C6C49"/>
    <w:rsid w:val="004D2867"/>
    <w:rsid w:val="004D5BDE"/>
    <w:rsid w:val="004D6563"/>
    <w:rsid w:val="004E26A3"/>
    <w:rsid w:val="004E694C"/>
    <w:rsid w:val="004F077E"/>
    <w:rsid w:val="004F4836"/>
    <w:rsid w:val="005005BA"/>
    <w:rsid w:val="00501A9E"/>
    <w:rsid w:val="00503D2E"/>
    <w:rsid w:val="005060C7"/>
    <w:rsid w:val="00507E81"/>
    <w:rsid w:val="00510DC6"/>
    <w:rsid w:val="005128CB"/>
    <w:rsid w:val="00512F9F"/>
    <w:rsid w:val="00517AF4"/>
    <w:rsid w:val="00523B1E"/>
    <w:rsid w:val="005309FF"/>
    <w:rsid w:val="00536523"/>
    <w:rsid w:val="00536FBE"/>
    <w:rsid w:val="005414CB"/>
    <w:rsid w:val="00552FC4"/>
    <w:rsid w:val="0055455E"/>
    <w:rsid w:val="005578BF"/>
    <w:rsid w:val="00561FF0"/>
    <w:rsid w:val="005626DA"/>
    <w:rsid w:val="0056344F"/>
    <w:rsid w:val="00565DAB"/>
    <w:rsid w:val="00570FDF"/>
    <w:rsid w:val="005725A6"/>
    <w:rsid w:val="005729E6"/>
    <w:rsid w:val="00580AAC"/>
    <w:rsid w:val="00582A49"/>
    <w:rsid w:val="0058377D"/>
    <w:rsid w:val="00585843"/>
    <w:rsid w:val="00587077"/>
    <w:rsid w:val="00587979"/>
    <w:rsid w:val="005900B3"/>
    <w:rsid w:val="00590722"/>
    <w:rsid w:val="00593D9F"/>
    <w:rsid w:val="005A2248"/>
    <w:rsid w:val="005A3A45"/>
    <w:rsid w:val="005B2394"/>
    <w:rsid w:val="005B2D79"/>
    <w:rsid w:val="005B367F"/>
    <w:rsid w:val="005B6978"/>
    <w:rsid w:val="005C2803"/>
    <w:rsid w:val="005C3E90"/>
    <w:rsid w:val="005C44B3"/>
    <w:rsid w:val="005C6A8B"/>
    <w:rsid w:val="005D417D"/>
    <w:rsid w:val="005D79C3"/>
    <w:rsid w:val="005E3144"/>
    <w:rsid w:val="005E3C38"/>
    <w:rsid w:val="005E6063"/>
    <w:rsid w:val="005E69BB"/>
    <w:rsid w:val="005F35F4"/>
    <w:rsid w:val="005F4872"/>
    <w:rsid w:val="005F4B69"/>
    <w:rsid w:val="00600EFC"/>
    <w:rsid w:val="0060465E"/>
    <w:rsid w:val="00612C38"/>
    <w:rsid w:val="00613A71"/>
    <w:rsid w:val="00615A9A"/>
    <w:rsid w:val="00623997"/>
    <w:rsid w:val="006279B2"/>
    <w:rsid w:val="00634A32"/>
    <w:rsid w:val="00642278"/>
    <w:rsid w:val="006447F2"/>
    <w:rsid w:val="0064602A"/>
    <w:rsid w:val="006560A1"/>
    <w:rsid w:val="006600D7"/>
    <w:rsid w:val="00660500"/>
    <w:rsid w:val="00663100"/>
    <w:rsid w:val="00663114"/>
    <w:rsid w:val="006668D9"/>
    <w:rsid w:val="0067205B"/>
    <w:rsid w:val="00675BAF"/>
    <w:rsid w:val="006764B5"/>
    <w:rsid w:val="006766D9"/>
    <w:rsid w:val="00677D4F"/>
    <w:rsid w:val="0068254A"/>
    <w:rsid w:val="00684301"/>
    <w:rsid w:val="006848F6"/>
    <w:rsid w:val="00684A3A"/>
    <w:rsid w:val="00684E92"/>
    <w:rsid w:val="00686205"/>
    <w:rsid w:val="00691179"/>
    <w:rsid w:val="00692713"/>
    <w:rsid w:val="00692970"/>
    <w:rsid w:val="0069563D"/>
    <w:rsid w:val="006A0093"/>
    <w:rsid w:val="006A0607"/>
    <w:rsid w:val="006A4FAE"/>
    <w:rsid w:val="006A5778"/>
    <w:rsid w:val="006B4A02"/>
    <w:rsid w:val="006C1B91"/>
    <w:rsid w:val="006C2A97"/>
    <w:rsid w:val="006C35DC"/>
    <w:rsid w:val="006C542D"/>
    <w:rsid w:val="006D2C60"/>
    <w:rsid w:val="006D3291"/>
    <w:rsid w:val="006D4DAA"/>
    <w:rsid w:val="006D53FD"/>
    <w:rsid w:val="006D584A"/>
    <w:rsid w:val="006D74A1"/>
    <w:rsid w:val="006E2139"/>
    <w:rsid w:val="006E2EF9"/>
    <w:rsid w:val="006E400E"/>
    <w:rsid w:val="006E6166"/>
    <w:rsid w:val="006E7B5E"/>
    <w:rsid w:val="006F09E7"/>
    <w:rsid w:val="006F2295"/>
    <w:rsid w:val="006F2BF6"/>
    <w:rsid w:val="006F400F"/>
    <w:rsid w:val="00700F9B"/>
    <w:rsid w:val="00714123"/>
    <w:rsid w:val="007152F1"/>
    <w:rsid w:val="00725C01"/>
    <w:rsid w:val="007260B6"/>
    <w:rsid w:val="00726671"/>
    <w:rsid w:val="00726783"/>
    <w:rsid w:val="00736126"/>
    <w:rsid w:val="007374A0"/>
    <w:rsid w:val="007407CC"/>
    <w:rsid w:val="007441FF"/>
    <w:rsid w:val="007446EB"/>
    <w:rsid w:val="007465DB"/>
    <w:rsid w:val="00752995"/>
    <w:rsid w:val="00753518"/>
    <w:rsid w:val="00753D03"/>
    <w:rsid w:val="0075501D"/>
    <w:rsid w:val="007550BE"/>
    <w:rsid w:val="0076019B"/>
    <w:rsid w:val="00761ECC"/>
    <w:rsid w:val="0076381C"/>
    <w:rsid w:val="0076383D"/>
    <w:rsid w:val="0076469F"/>
    <w:rsid w:val="0076535B"/>
    <w:rsid w:val="00765E25"/>
    <w:rsid w:val="007669B5"/>
    <w:rsid w:val="00772FD9"/>
    <w:rsid w:val="00782D74"/>
    <w:rsid w:val="00786A75"/>
    <w:rsid w:val="00791F21"/>
    <w:rsid w:val="00794279"/>
    <w:rsid w:val="00796C43"/>
    <w:rsid w:val="007A0B5A"/>
    <w:rsid w:val="007A297E"/>
    <w:rsid w:val="007A4457"/>
    <w:rsid w:val="007A52FB"/>
    <w:rsid w:val="007A580E"/>
    <w:rsid w:val="007A64C7"/>
    <w:rsid w:val="007A7269"/>
    <w:rsid w:val="007B0901"/>
    <w:rsid w:val="007B0B66"/>
    <w:rsid w:val="007B18C5"/>
    <w:rsid w:val="007B24D4"/>
    <w:rsid w:val="007B25D1"/>
    <w:rsid w:val="007B6357"/>
    <w:rsid w:val="007C0D8B"/>
    <w:rsid w:val="007C32DC"/>
    <w:rsid w:val="007D2F3F"/>
    <w:rsid w:val="007D4611"/>
    <w:rsid w:val="007D5D28"/>
    <w:rsid w:val="007D696F"/>
    <w:rsid w:val="007D6CC1"/>
    <w:rsid w:val="007E2F45"/>
    <w:rsid w:val="007E5292"/>
    <w:rsid w:val="007E64F1"/>
    <w:rsid w:val="007E70B7"/>
    <w:rsid w:val="007F1BCD"/>
    <w:rsid w:val="007F24B9"/>
    <w:rsid w:val="007F2C99"/>
    <w:rsid w:val="007F5A9C"/>
    <w:rsid w:val="007F6423"/>
    <w:rsid w:val="008028A7"/>
    <w:rsid w:val="00803769"/>
    <w:rsid w:val="008051E6"/>
    <w:rsid w:val="00805DDE"/>
    <w:rsid w:val="008075D9"/>
    <w:rsid w:val="00807CF8"/>
    <w:rsid w:val="008104EB"/>
    <w:rsid w:val="00812598"/>
    <w:rsid w:val="008134C2"/>
    <w:rsid w:val="00813C24"/>
    <w:rsid w:val="008224CD"/>
    <w:rsid w:val="00824742"/>
    <w:rsid w:val="00832008"/>
    <w:rsid w:val="00834973"/>
    <w:rsid w:val="00834D60"/>
    <w:rsid w:val="00835042"/>
    <w:rsid w:val="00835AD7"/>
    <w:rsid w:val="00835C4C"/>
    <w:rsid w:val="00840947"/>
    <w:rsid w:val="00841C9E"/>
    <w:rsid w:val="008432A0"/>
    <w:rsid w:val="0084370C"/>
    <w:rsid w:val="00855F5B"/>
    <w:rsid w:val="008566EB"/>
    <w:rsid w:val="00856B34"/>
    <w:rsid w:val="008602D0"/>
    <w:rsid w:val="00862435"/>
    <w:rsid w:val="008633AC"/>
    <w:rsid w:val="00864B18"/>
    <w:rsid w:val="00864FB1"/>
    <w:rsid w:val="00865C76"/>
    <w:rsid w:val="008673B8"/>
    <w:rsid w:val="00870EE5"/>
    <w:rsid w:val="00872919"/>
    <w:rsid w:val="00873165"/>
    <w:rsid w:val="008733F9"/>
    <w:rsid w:val="00873C6F"/>
    <w:rsid w:val="008746A1"/>
    <w:rsid w:val="00877D83"/>
    <w:rsid w:val="008810BD"/>
    <w:rsid w:val="00882534"/>
    <w:rsid w:val="00882924"/>
    <w:rsid w:val="00895FFC"/>
    <w:rsid w:val="008961C2"/>
    <w:rsid w:val="00896ED2"/>
    <w:rsid w:val="008A1EDB"/>
    <w:rsid w:val="008A3B76"/>
    <w:rsid w:val="008A3DFE"/>
    <w:rsid w:val="008A53C6"/>
    <w:rsid w:val="008B29DC"/>
    <w:rsid w:val="008B3F8E"/>
    <w:rsid w:val="008C2444"/>
    <w:rsid w:val="008C25D3"/>
    <w:rsid w:val="008C299B"/>
    <w:rsid w:val="008C3059"/>
    <w:rsid w:val="008D0EF8"/>
    <w:rsid w:val="008D5AC7"/>
    <w:rsid w:val="008D718C"/>
    <w:rsid w:val="008E0040"/>
    <w:rsid w:val="008E349C"/>
    <w:rsid w:val="008E358A"/>
    <w:rsid w:val="008E4866"/>
    <w:rsid w:val="008E64B0"/>
    <w:rsid w:val="008F6DA8"/>
    <w:rsid w:val="00903DDE"/>
    <w:rsid w:val="009044B7"/>
    <w:rsid w:val="00906B65"/>
    <w:rsid w:val="00911859"/>
    <w:rsid w:val="00915802"/>
    <w:rsid w:val="00915A8D"/>
    <w:rsid w:val="00920639"/>
    <w:rsid w:val="0092210B"/>
    <w:rsid w:val="0092417A"/>
    <w:rsid w:val="00925E75"/>
    <w:rsid w:val="00926679"/>
    <w:rsid w:val="00926F50"/>
    <w:rsid w:val="009366E6"/>
    <w:rsid w:val="00937CD8"/>
    <w:rsid w:val="00940029"/>
    <w:rsid w:val="00941205"/>
    <w:rsid w:val="00945A80"/>
    <w:rsid w:val="00947203"/>
    <w:rsid w:val="009507DC"/>
    <w:rsid w:val="00954D1E"/>
    <w:rsid w:val="00960ADD"/>
    <w:rsid w:val="00961668"/>
    <w:rsid w:val="009624C4"/>
    <w:rsid w:val="00965584"/>
    <w:rsid w:val="00970B30"/>
    <w:rsid w:val="00970B7B"/>
    <w:rsid w:val="00970CBC"/>
    <w:rsid w:val="00971356"/>
    <w:rsid w:val="00971542"/>
    <w:rsid w:val="00971E65"/>
    <w:rsid w:val="00973611"/>
    <w:rsid w:val="00976374"/>
    <w:rsid w:val="00980D2B"/>
    <w:rsid w:val="00985B13"/>
    <w:rsid w:val="00995CAE"/>
    <w:rsid w:val="009A3C36"/>
    <w:rsid w:val="009B5078"/>
    <w:rsid w:val="009C055F"/>
    <w:rsid w:val="009C0E71"/>
    <w:rsid w:val="009C26B4"/>
    <w:rsid w:val="009C294B"/>
    <w:rsid w:val="009C7364"/>
    <w:rsid w:val="009D23B7"/>
    <w:rsid w:val="009D6292"/>
    <w:rsid w:val="009E2F05"/>
    <w:rsid w:val="009E3037"/>
    <w:rsid w:val="009E318F"/>
    <w:rsid w:val="009E538F"/>
    <w:rsid w:val="009F0403"/>
    <w:rsid w:val="009F181A"/>
    <w:rsid w:val="009F3C39"/>
    <w:rsid w:val="009F5863"/>
    <w:rsid w:val="009F7BB6"/>
    <w:rsid w:val="00A03980"/>
    <w:rsid w:val="00A10F3D"/>
    <w:rsid w:val="00A12B23"/>
    <w:rsid w:val="00A14AFB"/>
    <w:rsid w:val="00A153C8"/>
    <w:rsid w:val="00A17960"/>
    <w:rsid w:val="00A202C4"/>
    <w:rsid w:val="00A277D7"/>
    <w:rsid w:val="00A314A6"/>
    <w:rsid w:val="00A347B3"/>
    <w:rsid w:val="00A3630E"/>
    <w:rsid w:val="00A36322"/>
    <w:rsid w:val="00A3739B"/>
    <w:rsid w:val="00A44EC7"/>
    <w:rsid w:val="00A521B8"/>
    <w:rsid w:val="00A54666"/>
    <w:rsid w:val="00A55A70"/>
    <w:rsid w:val="00A600DB"/>
    <w:rsid w:val="00A60318"/>
    <w:rsid w:val="00A637DF"/>
    <w:rsid w:val="00A66A06"/>
    <w:rsid w:val="00A679FB"/>
    <w:rsid w:val="00A73FCE"/>
    <w:rsid w:val="00A7628E"/>
    <w:rsid w:val="00A76327"/>
    <w:rsid w:val="00A766BE"/>
    <w:rsid w:val="00A7781E"/>
    <w:rsid w:val="00A80DB8"/>
    <w:rsid w:val="00A9091A"/>
    <w:rsid w:val="00A95150"/>
    <w:rsid w:val="00A96747"/>
    <w:rsid w:val="00AA63B7"/>
    <w:rsid w:val="00AB11DF"/>
    <w:rsid w:val="00AB2E23"/>
    <w:rsid w:val="00AB2F83"/>
    <w:rsid w:val="00AB41A2"/>
    <w:rsid w:val="00AC16CC"/>
    <w:rsid w:val="00AC477C"/>
    <w:rsid w:val="00AC70D2"/>
    <w:rsid w:val="00AC73A3"/>
    <w:rsid w:val="00AD012F"/>
    <w:rsid w:val="00AD7B82"/>
    <w:rsid w:val="00AE1016"/>
    <w:rsid w:val="00AE431B"/>
    <w:rsid w:val="00AF08F3"/>
    <w:rsid w:val="00AF0FC0"/>
    <w:rsid w:val="00AF170F"/>
    <w:rsid w:val="00B01274"/>
    <w:rsid w:val="00B05586"/>
    <w:rsid w:val="00B139D3"/>
    <w:rsid w:val="00B13A2A"/>
    <w:rsid w:val="00B15AB2"/>
    <w:rsid w:val="00B16D51"/>
    <w:rsid w:val="00B16FD5"/>
    <w:rsid w:val="00B20647"/>
    <w:rsid w:val="00B219CB"/>
    <w:rsid w:val="00B21C90"/>
    <w:rsid w:val="00B26608"/>
    <w:rsid w:val="00B30D14"/>
    <w:rsid w:val="00B33A1B"/>
    <w:rsid w:val="00B349AC"/>
    <w:rsid w:val="00B4264A"/>
    <w:rsid w:val="00B44239"/>
    <w:rsid w:val="00B44443"/>
    <w:rsid w:val="00B45F7E"/>
    <w:rsid w:val="00B479C1"/>
    <w:rsid w:val="00B54A76"/>
    <w:rsid w:val="00B5662B"/>
    <w:rsid w:val="00B5733C"/>
    <w:rsid w:val="00B6689B"/>
    <w:rsid w:val="00B71354"/>
    <w:rsid w:val="00B7651F"/>
    <w:rsid w:val="00B77472"/>
    <w:rsid w:val="00B804D7"/>
    <w:rsid w:val="00B80588"/>
    <w:rsid w:val="00B83A35"/>
    <w:rsid w:val="00B84223"/>
    <w:rsid w:val="00B8620F"/>
    <w:rsid w:val="00B87540"/>
    <w:rsid w:val="00BA47C6"/>
    <w:rsid w:val="00BA740C"/>
    <w:rsid w:val="00BA7D64"/>
    <w:rsid w:val="00BB1ED0"/>
    <w:rsid w:val="00BC2389"/>
    <w:rsid w:val="00BC61D3"/>
    <w:rsid w:val="00BC7F4D"/>
    <w:rsid w:val="00BD0834"/>
    <w:rsid w:val="00BD1089"/>
    <w:rsid w:val="00BD47AA"/>
    <w:rsid w:val="00BD7895"/>
    <w:rsid w:val="00BE2A54"/>
    <w:rsid w:val="00BE3EDF"/>
    <w:rsid w:val="00BE5084"/>
    <w:rsid w:val="00BE61AD"/>
    <w:rsid w:val="00BE7FA2"/>
    <w:rsid w:val="00BF1823"/>
    <w:rsid w:val="00BF3F6C"/>
    <w:rsid w:val="00BF4AE7"/>
    <w:rsid w:val="00BF6242"/>
    <w:rsid w:val="00C1040E"/>
    <w:rsid w:val="00C13E76"/>
    <w:rsid w:val="00C16F45"/>
    <w:rsid w:val="00C17FB2"/>
    <w:rsid w:val="00C22D28"/>
    <w:rsid w:val="00C24159"/>
    <w:rsid w:val="00C249A3"/>
    <w:rsid w:val="00C2725C"/>
    <w:rsid w:val="00C34672"/>
    <w:rsid w:val="00C35AB4"/>
    <w:rsid w:val="00C3618E"/>
    <w:rsid w:val="00C363D4"/>
    <w:rsid w:val="00C401C4"/>
    <w:rsid w:val="00C4698E"/>
    <w:rsid w:val="00C47642"/>
    <w:rsid w:val="00C5253C"/>
    <w:rsid w:val="00C52A01"/>
    <w:rsid w:val="00C5388B"/>
    <w:rsid w:val="00C5608D"/>
    <w:rsid w:val="00C578F6"/>
    <w:rsid w:val="00C60239"/>
    <w:rsid w:val="00C77D54"/>
    <w:rsid w:val="00C81ADD"/>
    <w:rsid w:val="00C858CA"/>
    <w:rsid w:val="00C91A11"/>
    <w:rsid w:val="00C92212"/>
    <w:rsid w:val="00C942F2"/>
    <w:rsid w:val="00CA33FE"/>
    <w:rsid w:val="00CB18C1"/>
    <w:rsid w:val="00CB7415"/>
    <w:rsid w:val="00CC0057"/>
    <w:rsid w:val="00CC0446"/>
    <w:rsid w:val="00CC1578"/>
    <w:rsid w:val="00CC15BF"/>
    <w:rsid w:val="00CC73B6"/>
    <w:rsid w:val="00CD033A"/>
    <w:rsid w:val="00CD16A9"/>
    <w:rsid w:val="00CD4060"/>
    <w:rsid w:val="00CE0F9A"/>
    <w:rsid w:val="00CE19B7"/>
    <w:rsid w:val="00CE61E5"/>
    <w:rsid w:val="00CE64C5"/>
    <w:rsid w:val="00CF028D"/>
    <w:rsid w:val="00CF4C22"/>
    <w:rsid w:val="00D00268"/>
    <w:rsid w:val="00D00CD6"/>
    <w:rsid w:val="00D01EAF"/>
    <w:rsid w:val="00D03835"/>
    <w:rsid w:val="00D03F9F"/>
    <w:rsid w:val="00D11397"/>
    <w:rsid w:val="00D20D74"/>
    <w:rsid w:val="00D2176B"/>
    <w:rsid w:val="00D264CA"/>
    <w:rsid w:val="00D356E0"/>
    <w:rsid w:val="00D3630C"/>
    <w:rsid w:val="00D406DC"/>
    <w:rsid w:val="00D41EA4"/>
    <w:rsid w:val="00D445C9"/>
    <w:rsid w:val="00D4524C"/>
    <w:rsid w:val="00D45DE4"/>
    <w:rsid w:val="00D45FD5"/>
    <w:rsid w:val="00D531DD"/>
    <w:rsid w:val="00D54849"/>
    <w:rsid w:val="00D57615"/>
    <w:rsid w:val="00D57C26"/>
    <w:rsid w:val="00D62175"/>
    <w:rsid w:val="00D62485"/>
    <w:rsid w:val="00D6263B"/>
    <w:rsid w:val="00D65F90"/>
    <w:rsid w:val="00D718FB"/>
    <w:rsid w:val="00D72D47"/>
    <w:rsid w:val="00D76DA8"/>
    <w:rsid w:val="00D8063F"/>
    <w:rsid w:val="00D80F89"/>
    <w:rsid w:val="00D862A6"/>
    <w:rsid w:val="00D87C22"/>
    <w:rsid w:val="00D91CEC"/>
    <w:rsid w:val="00D9575A"/>
    <w:rsid w:val="00D962F4"/>
    <w:rsid w:val="00D97F36"/>
    <w:rsid w:val="00DA1224"/>
    <w:rsid w:val="00DA3653"/>
    <w:rsid w:val="00DA4045"/>
    <w:rsid w:val="00DB0D14"/>
    <w:rsid w:val="00DB2E84"/>
    <w:rsid w:val="00DB40B5"/>
    <w:rsid w:val="00DB7657"/>
    <w:rsid w:val="00DC4D4D"/>
    <w:rsid w:val="00DC5E72"/>
    <w:rsid w:val="00DC5FC8"/>
    <w:rsid w:val="00DC67E7"/>
    <w:rsid w:val="00DD36E9"/>
    <w:rsid w:val="00DD409E"/>
    <w:rsid w:val="00DD62AF"/>
    <w:rsid w:val="00DE1087"/>
    <w:rsid w:val="00DE1677"/>
    <w:rsid w:val="00DE2720"/>
    <w:rsid w:val="00DE4522"/>
    <w:rsid w:val="00DE7AB7"/>
    <w:rsid w:val="00DF0B4C"/>
    <w:rsid w:val="00DF0FC5"/>
    <w:rsid w:val="00DF16A9"/>
    <w:rsid w:val="00DF2FDE"/>
    <w:rsid w:val="00DF47FB"/>
    <w:rsid w:val="00DF6DA0"/>
    <w:rsid w:val="00DF7099"/>
    <w:rsid w:val="00DF75A7"/>
    <w:rsid w:val="00E015EB"/>
    <w:rsid w:val="00E01F6D"/>
    <w:rsid w:val="00E02431"/>
    <w:rsid w:val="00E0306B"/>
    <w:rsid w:val="00E04193"/>
    <w:rsid w:val="00E05CC6"/>
    <w:rsid w:val="00E0645F"/>
    <w:rsid w:val="00E073DD"/>
    <w:rsid w:val="00E149D6"/>
    <w:rsid w:val="00E16745"/>
    <w:rsid w:val="00E2016F"/>
    <w:rsid w:val="00E222EB"/>
    <w:rsid w:val="00E307D4"/>
    <w:rsid w:val="00E446DF"/>
    <w:rsid w:val="00E470D6"/>
    <w:rsid w:val="00E47C71"/>
    <w:rsid w:val="00E509A2"/>
    <w:rsid w:val="00E66639"/>
    <w:rsid w:val="00E67D3A"/>
    <w:rsid w:val="00E72019"/>
    <w:rsid w:val="00E778BD"/>
    <w:rsid w:val="00E7795A"/>
    <w:rsid w:val="00E80EE5"/>
    <w:rsid w:val="00E81492"/>
    <w:rsid w:val="00E85382"/>
    <w:rsid w:val="00E913C1"/>
    <w:rsid w:val="00E95FCB"/>
    <w:rsid w:val="00EA1155"/>
    <w:rsid w:val="00EA12D4"/>
    <w:rsid w:val="00EA25F7"/>
    <w:rsid w:val="00EA5DE6"/>
    <w:rsid w:val="00EA7355"/>
    <w:rsid w:val="00EB27B0"/>
    <w:rsid w:val="00EB3468"/>
    <w:rsid w:val="00EB3E53"/>
    <w:rsid w:val="00EB6578"/>
    <w:rsid w:val="00EB7C11"/>
    <w:rsid w:val="00EC1BF5"/>
    <w:rsid w:val="00EC474B"/>
    <w:rsid w:val="00EC6125"/>
    <w:rsid w:val="00EC62F8"/>
    <w:rsid w:val="00EC6C21"/>
    <w:rsid w:val="00EC6D98"/>
    <w:rsid w:val="00ED099B"/>
    <w:rsid w:val="00ED2143"/>
    <w:rsid w:val="00EE174D"/>
    <w:rsid w:val="00EE19D2"/>
    <w:rsid w:val="00EE41AF"/>
    <w:rsid w:val="00EE4617"/>
    <w:rsid w:val="00EE499F"/>
    <w:rsid w:val="00EE4DC9"/>
    <w:rsid w:val="00EE5726"/>
    <w:rsid w:val="00EF2B1F"/>
    <w:rsid w:val="00EF2E60"/>
    <w:rsid w:val="00EF791E"/>
    <w:rsid w:val="00F0256B"/>
    <w:rsid w:val="00F04D32"/>
    <w:rsid w:val="00F11187"/>
    <w:rsid w:val="00F1212A"/>
    <w:rsid w:val="00F1391D"/>
    <w:rsid w:val="00F1545C"/>
    <w:rsid w:val="00F22F29"/>
    <w:rsid w:val="00F23CBD"/>
    <w:rsid w:val="00F24CA9"/>
    <w:rsid w:val="00F31BE3"/>
    <w:rsid w:val="00F3341D"/>
    <w:rsid w:val="00F36DEA"/>
    <w:rsid w:val="00F37410"/>
    <w:rsid w:val="00F42D4E"/>
    <w:rsid w:val="00F42D76"/>
    <w:rsid w:val="00F43239"/>
    <w:rsid w:val="00F514B1"/>
    <w:rsid w:val="00F53711"/>
    <w:rsid w:val="00F53B5C"/>
    <w:rsid w:val="00F54512"/>
    <w:rsid w:val="00F558CC"/>
    <w:rsid w:val="00F5661E"/>
    <w:rsid w:val="00F62B70"/>
    <w:rsid w:val="00F6381B"/>
    <w:rsid w:val="00F6447C"/>
    <w:rsid w:val="00F66A06"/>
    <w:rsid w:val="00F7312D"/>
    <w:rsid w:val="00F741E2"/>
    <w:rsid w:val="00F77E98"/>
    <w:rsid w:val="00F8290E"/>
    <w:rsid w:val="00F8476B"/>
    <w:rsid w:val="00F84E9A"/>
    <w:rsid w:val="00F8613F"/>
    <w:rsid w:val="00F861C5"/>
    <w:rsid w:val="00F919D6"/>
    <w:rsid w:val="00F92288"/>
    <w:rsid w:val="00F92BDA"/>
    <w:rsid w:val="00FA0EB4"/>
    <w:rsid w:val="00FA4001"/>
    <w:rsid w:val="00FA60C0"/>
    <w:rsid w:val="00FA60DE"/>
    <w:rsid w:val="00FA7896"/>
    <w:rsid w:val="00FB13C7"/>
    <w:rsid w:val="00FB1660"/>
    <w:rsid w:val="00FB5B5C"/>
    <w:rsid w:val="00FB6506"/>
    <w:rsid w:val="00FB7993"/>
    <w:rsid w:val="00FC0861"/>
    <w:rsid w:val="00FC33C4"/>
    <w:rsid w:val="00FC37B4"/>
    <w:rsid w:val="00FD216E"/>
    <w:rsid w:val="00FD6943"/>
    <w:rsid w:val="00FD7B10"/>
    <w:rsid w:val="00FE158E"/>
    <w:rsid w:val="00FF1D49"/>
    <w:rsid w:val="00FF3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3348E4B"/>
  <w15:docId w15:val="{6AE16F26-54B7-44BF-A8B1-D2640669B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en-US"/>
      </w:rPr>
    </w:rPrDefault>
    <w:pPrDefault>
      <w:pPr>
        <w:spacing w:after="160" w:line="288" w:lineRule="auto"/>
        <w:ind w:left="2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231"/>
    <w:rPr>
      <w:color w:val="5A5A5A" w:themeColor="text1" w:themeTint="A5"/>
    </w:rPr>
  </w:style>
  <w:style w:type="paragraph" w:styleId="Titre1">
    <w:name w:val="heading 1"/>
    <w:basedOn w:val="Normal"/>
    <w:next w:val="Normal"/>
    <w:link w:val="Titre1Car"/>
    <w:uiPriority w:val="9"/>
    <w:qFormat/>
    <w:rsid w:val="00186231"/>
    <w:pPr>
      <w:spacing w:before="400" w:after="60" w:line="240" w:lineRule="auto"/>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Titre2">
    <w:name w:val="heading 2"/>
    <w:basedOn w:val="Normal"/>
    <w:next w:val="Normal"/>
    <w:link w:val="Titre2Car"/>
    <w:uiPriority w:val="9"/>
    <w:semiHidden/>
    <w:unhideWhenUsed/>
    <w:qFormat/>
    <w:rsid w:val="00186231"/>
    <w:pPr>
      <w:spacing w:before="120" w:after="60" w:line="240" w:lineRule="auto"/>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Titre3">
    <w:name w:val="heading 3"/>
    <w:basedOn w:val="Normal"/>
    <w:next w:val="Normal"/>
    <w:link w:val="Titre3Car"/>
    <w:uiPriority w:val="9"/>
    <w:semiHidden/>
    <w:unhideWhenUsed/>
    <w:qFormat/>
    <w:rsid w:val="00186231"/>
    <w:pPr>
      <w:spacing w:before="120" w:after="60" w:line="240" w:lineRule="auto"/>
      <w:contextualSpacing/>
      <w:outlineLvl w:val="2"/>
    </w:pPr>
    <w:rPr>
      <w:rFonts w:asciiTheme="majorHAnsi" w:eastAsiaTheme="majorEastAsia" w:hAnsiTheme="majorHAnsi" w:cstheme="majorBidi"/>
      <w:smallCaps/>
      <w:color w:val="1F497D" w:themeColor="text2"/>
      <w:spacing w:val="20"/>
      <w:sz w:val="24"/>
      <w:szCs w:val="24"/>
    </w:rPr>
  </w:style>
  <w:style w:type="paragraph" w:styleId="Titre4">
    <w:name w:val="heading 4"/>
    <w:basedOn w:val="Normal"/>
    <w:next w:val="Normal"/>
    <w:link w:val="Titre4Car"/>
    <w:uiPriority w:val="9"/>
    <w:semiHidden/>
    <w:unhideWhenUsed/>
    <w:qFormat/>
    <w:rsid w:val="00186231"/>
    <w:pPr>
      <w:pBdr>
        <w:bottom w:val="single" w:sz="4" w:space="1" w:color="71A0DC" w:themeColor="text2" w:themeTint="7F"/>
      </w:pBdr>
      <w:spacing w:before="200" w:after="100" w:line="240" w:lineRule="auto"/>
      <w:contextualSpacing/>
      <w:outlineLvl w:val="3"/>
    </w:pPr>
    <w:rPr>
      <w:rFonts w:asciiTheme="majorHAnsi" w:eastAsiaTheme="majorEastAsia" w:hAnsiTheme="majorHAnsi" w:cstheme="majorBidi"/>
      <w:b/>
      <w:bCs/>
      <w:smallCaps/>
      <w:color w:val="3071C3" w:themeColor="text2" w:themeTint="BF"/>
      <w:spacing w:val="20"/>
    </w:rPr>
  </w:style>
  <w:style w:type="paragraph" w:styleId="Titre5">
    <w:name w:val="heading 5"/>
    <w:basedOn w:val="Normal"/>
    <w:next w:val="Normal"/>
    <w:link w:val="Titre5Car"/>
    <w:uiPriority w:val="9"/>
    <w:semiHidden/>
    <w:unhideWhenUsed/>
    <w:qFormat/>
    <w:rsid w:val="00186231"/>
    <w:pPr>
      <w:pBdr>
        <w:bottom w:val="single" w:sz="4" w:space="1" w:color="548DD4" w:themeColor="text2" w:themeTint="99"/>
      </w:pBdr>
      <w:spacing w:before="200" w:after="100" w:line="240" w:lineRule="auto"/>
      <w:contextualSpacing/>
      <w:outlineLvl w:val="4"/>
    </w:pPr>
    <w:rPr>
      <w:rFonts w:asciiTheme="majorHAnsi" w:eastAsiaTheme="majorEastAsia" w:hAnsiTheme="majorHAnsi" w:cstheme="majorBidi"/>
      <w:smallCaps/>
      <w:color w:val="3071C3" w:themeColor="text2" w:themeTint="BF"/>
      <w:spacing w:val="20"/>
    </w:rPr>
  </w:style>
  <w:style w:type="paragraph" w:styleId="Titre6">
    <w:name w:val="heading 6"/>
    <w:basedOn w:val="Normal"/>
    <w:next w:val="Normal"/>
    <w:link w:val="Titre6Car"/>
    <w:uiPriority w:val="9"/>
    <w:semiHidden/>
    <w:unhideWhenUsed/>
    <w:qFormat/>
    <w:rsid w:val="00186231"/>
    <w:pPr>
      <w:pBdr>
        <w:bottom w:val="dotted" w:sz="8" w:space="1" w:color="938953" w:themeColor="background2" w:themeShade="7F"/>
      </w:pBdr>
      <w:spacing w:before="200" w:after="100"/>
      <w:contextualSpacing/>
      <w:outlineLvl w:val="5"/>
    </w:pPr>
    <w:rPr>
      <w:rFonts w:asciiTheme="majorHAnsi" w:eastAsiaTheme="majorEastAsia" w:hAnsiTheme="majorHAnsi" w:cstheme="majorBidi"/>
      <w:smallCaps/>
      <w:color w:val="938953" w:themeColor="background2" w:themeShade="7F"/>
      <w:spacing w:val="20"/>
    </w:rPr>
  </w:style>
  <w:style w:type="paragraph" w:styleId="Titre7">
    <w:name w:val="heading 7"/>
    <w:basedOn w:val="Normal"/>
    <w:next w:val="Normal"/>
    <w:link w:val="Titre7Car"/>
    <w:uiPriority w:val="9"/>
    <w:semiHidden/>
    <w:unhideWhenUsed/>
    <w:qFormat/>
    <w:rsid w:val="00186231"/>
    <w:pPr>
      <w:pBdr>
        <w:bottom w:val="dotted" w:sz="8" w:space="1" w:color="938953" w:themeColor="background2" w:themeShade="7F"/>
      </w:pBdr>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Titre8">
    <w:name w:val="heading 8"/>
    <w:basedOn w:val="Normal"/>
    <w:next w:val="Normal"/>
    <w:link w:val="Titre8Car"/>
    <w:uiPriority w:val="9"/>
    <w:semiHidden/>
    <w:unhideWhenUsed/>
    <w:qFormat/>
    <w:rsid w:val="00186231"/>
    <w:pPr>
      <w:spacing w:before="200" w:after="60" w:line="240" w:lineRule="auto"/>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Titre9">
    <w:name w:val="heading 9"/>
    <w:basedOn w:val="Normal"/>
    <w:next w:val="Normal"/>
    <w:link w:val="Titre9Car"/>
    <w:uiPriority w:val="9"/>
    <w:semiHidden/>
    <w:unhideWhenUsed/>
    <w:qFormat/>
    <w:rsid w:val="00186231"/>
    <w:pPr>
      <w:spacing w:before="200" w:after="60" w:line="240" w:lineRule="auto"/>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467BA5"/>
    <w:pPr>
      <w:tabs>
        <w:tab w:val="center" w:pos="4703"/>
        <w:tab w:val="right" w:pos="9406"/>
      </w:tabs>
      <w:spacing w:after="0" w:line="240" w:lineRule="auto"/>
    </w:pPr>
  </w:style>
  <w:style w:type="character" w:customStyle="1" w:styleId="En-tteCar">
    <w:name w:val="En-tête Car"/>
    <w:basedOn w:val="Policepardfaut"/>
    <w:link w:val="En-tte"/>
    <w:uiPriority w:val="99"/>
    <w:rsid w:val="00467BA5"/>
  </w:style>
  <w:style w:type="paragraph" w:styleId="Pieddepage">
    <w:name w:val="footer"/>
    <w:basedOn w:val="Normal"/>
    <w:link w:val="PieddepageCar"/>
    <w:uiPriority w:val="99"/>
    <w:unhideWhenUsed/>
    <w:rsid w:val="00467BA5"/>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467BA5"/>
  </w:style>
  <w:style w:type="paragraph" w:styleId="Textedebulles">
    <w:name w:val="Balloon Text"/>
    <w:basedOn w:val="Normal"/>
    <w:link w:val="TextedebullesCar"/>
    <w:uiPriority w:val="99"/>
    <w:semiHidden/>
    <w:unhideWhenUsed/>
    <w:rsid w:val="00467BA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67BA5"/>
    <w:rPr>
      <w:rFonts w:ascii="Tahoma" w:hAnsi="Tahoma" w:cs="Tahoma"/>
      <w:sz w:val="16"/>
      <w:szCs w:val="16"/>
    </w:rPr>
  </w:style>
  <w:style w:type="character" w:styleId="Lienhypertexte">
    <w:name w:val="Hyperlink"/>
    <w:basedOn w:val="Policepardfaut"/>
    <w:uiPriority w:val="99"/>
    <w:unhideWhenUsed/>
    <w:rsid w:val="00565DAB"/>
    <w:rPr>
      <w:color w:val="0000FF" w:themeColor="hyperlink"/>
      <w:u w:val="single"/>
    </w:rPr>
  </w:style>
  <w:style w:type="paragraph" w:styleId="Paragraphedeliste">
    <w:name w:val="List Paragraph"/>
    <w:basedOn w:val="Normal"/>
    <w:uiPriority w:val="34"/>
    <w:qFormat/>
    <w:rsid w:val="00186231"/>
    <w:pPr>
      <w:ind w:left="720"/>
      <w:contextualSpacing/>
    </w:pPr>
  </w:style>
  <w:style w:type="character" w:customStyle="1" w:styleId="Titre1Car">
    <w:name w:val="Titre 1 Car"/>
    <w:basedOn w:val="Policepardfaut"/>
    <w:link w:val="Titre1"/>
    <w:uiPriority w:val="9"/>
    <w:rsid w:val="00186231"/>
    <w:rPr>
      <w:rFonts w:asciiTheme="majorHAnsi" w:eastAsiaTheme="majorEastAsia" w:hAnsiTheme="majorHAnsi" w:cstheme="majorBidi"/>
      <w:smallCaps/>
      <w:color w:val="0F243E" w:themeColor="text2" w:themeShade="7F"/>
      <w:spacing w:val="20"/>
      <w:sz w:val="32"/>
      <w:szCs w:val="32"/>
    </w:rPr>
  </w:style>
  <w:style w:type="character" w:customStyle="1" w:styleId="Titre2Car">
    <w:name w:val="Titre 2 Car"/>
    <w:basedOn w:val="Policepardfaut"/>
    <w:link w:val="Titre2"/>
    <w:uiPriority w:val="9"/>
    <w:semiHidden/>
    <w:rsid w:val="00186231"/>
    <w:rPr>
      <w:rFonts w:asciiTheme="majorHAnsi" w:eastAsiaTheme="majorEastAsia" w:hAnsiTheme="majorHAnsi" w:cstheme="majorBidi"/>
      <w:smallCaps/>
      <w:color w:val="17365D" w:themeColor="text2" w:themeShade="BF"/>
      <w:spacing w:val="20"/>
      <w:sz w:val="28"/>
      <w:szCs w:val="28"/>
    </w:rPr>
  </w:style>
  <w:style w:type="character" w:customStyle="1" w:styleId="Titre3Car">
    <w:name w:val="Titre 3 Car"/>
    <w:basedOn w:val="Policepardfaut"/>
    <w:link w:val="Titre3"/>
    <w:uiPriority w:val="9"/>
    <w:semiHidden/>
    <w:rsid w:val="00186231"/>
    <w:rPr>
      <w:rFonts w:asciiTheme="majorHAnsi" w:eastAsiaTheme="majorEastAsia" w:hAnsiTheme="majorHAnsi" w:cstheme="majorBidi"/>
      <w:smallCaps/>
      <w:color w:val="1F497D" w:themeColor="text2"/>
      <w:spacing w:val="20"/>
      <w:sz w:val="24"/>
      <w:szCs w:val="24"/>
    </w:rPr>
  </w:style>
  <w:style w:type="character" w:customStyle="1" w:styleId="Titre4Car">
    <w:name w:val="Titre 4 Car"/>
    <w:basedOn w:val="Policepardfaut"/>
    <w:link w:val="Titre4"/>
    <w:uiPriority w:val="9"/>
    <w:semiHidden/>
    <w:rsid w:val="00186231"/>
    <w:rPr>
      <w:rFonts w:asciiTheme="majorHAnsi" w:eastAsiaTheme="majorEastAsia" w:hAnsiTheme="majorHAnsi" w:cstheme="majorBidi"/>
      <w:b/>
      <w:bCs/>
      <w:smallCaps/>
      <w:color w:val="3071C3" w:themeColor="text2" w:themeTint="BF"/>
      <w:spacing w:val="20"/>
    </w:rPr>
  </w:style>
  <w:style w:type="character" w:customStyle="1" w:styleId="Titre5Car">
    <w:name w:val="Titre 5 Car"/>
    <w:basedOn w:val="Policepardfaut"/>
    <w:link w:val="Titre5"/>
    <w:uiPriority w:val="9"/>
    <w:semiHidden/>
    <w:rsid w:val="00186231"/>
    <w:rPr>
      <w:rFonts w:asciiTheme="majorHAnsi" w:eastAsiaTheme="majorEastAsia" w:hAnsiTheme="majorHAnsi" w:cstheme="majorBidi"/>
      <w:smallCaps/>
      <w:color w:val="3071C3" w:themeColor="text2" w:themeTint="BF"/>
      <w:spacing w:val="20"/>
    </w:rPr>
  </w:style>
  <w:style w:type="character" w:customStyle="1" w:styleId="Titre6Car">
    <w:name w:val="Titre 6 Car"/>
    <w:basedOn w:val="Policepardfaut"/>
    <w:link w:val="Titre6"/>
    <w:uiPriority w:val="9"/>
    <w:semiHidden/>
    <w:rsid w:val="00186231"/>
    <w:rPr>
      <w:rFonts w:asciiTheme="majorHAnsi" w:eastAsiaTheme="majorEastAsia" w:hAnsiTheme="majorHAnsi" w:cstheme="majorBidi"/>
      <w:smallCaps/>
      <w:color w:val="938953" w:themeColor="background2" w:themeShade="7F"/>
      <w:spacing w:val="20"/>
    </w:rPr>
  </w:style>
  <w:style w:type="character" w:customStyle="1" w:styleId="Titre7Car">
    <w:name w:val="Titre 7 Car"/>
    <w:basedOn w:val="Policepardfaut"/>
    <w:link w:val="Titre7"/>
    <w:uiPriority w:val="9"/>
    <w:semiHidden/>
    <w:rsid w:val="00186231"/>
    <w:rPr>
      <w:rFonts w:asciiTheme="majorHAnsi" w:eastAsiaTheme="majorEastAsia" w:hAnsiTheme="majorHAnsi" w:cstheme="majorBidi"/>
      <w:b/>
      <w:bCs/>
      <w:smallCaps/>
      <w:color w:val="938953" w:themeColor="background2" w:themeShade="7F"/>
      <w:spacing w:val="20"/>
      <w:sz w:val="16"/>
      <w:szCs w:val="16"/>
    </w:rPr>
  </w:style>
  <w:style w:type="character" w:customStyle="1" w:styleId="Titre8Car">
    <w:name w:val="Titre 8 Car"/>
    <w:basedOn w:val="Policepardfaut"/>
    <w:link w:val="Titre8"/>
    <w:uiPriority w:val="9"/>
    <w:semiHidden/>
    <w:rsid w:val="00186231"/>
    <w:rPr>
      <w:rFonts w:asciiTheme="majorHAnsi" w:eastAsiaTheme="majorEastAsia" w:hAnsiTheme="majorHAnsi" w:cstheme="majorBidi"/>
      <w:b/>
      <w:smallCaps/>
      <w:color w:val="938953" w:themeColor="background2" w:themeShade="7F"/>
      <w:spacing w:val="20"/>
      <w:sz w:val="16"/>
      <w:szCs w:val="16"/>
    </w:rPr>
  </w:style>
  <w:style w:type="character" w:customStyle="1" w:styleId="Titre9Car">
    <w:name w:val="Titre 9 Car"/>
    <w:basedOn w:val="Policepardfaut"/>
    <w:link w:val="Titre9"/>
    <w:uiPriority w:val="9"/>
    <w:semiHidden/>
    <w:rsid w:val="00186231"/>
    <w:rPr>
      <w:rFonts w:asciiTheme="majorHAnsi" w:eastAsiaTheme="majorEastAsia" w:hAnsiTheme="majorHAnsi" w:cstheme="majorBidi"/>
      <w:smallCaps/>
      <w:color w:val="938953" w:themeColor="background2" w:themeShade="7F"/>
      <w:spacing w:val="20"/>
      <w:sz w:val="16"/>
      <w:szCs w:val="16"/>
    </w:rPr>
  </w:style>
  <w:style w:type="paragraph" w:styleId="Lgende">
    <w:name w:val="caption"/>
    <w:basedOn w:val="Normal"/>
    <w:next w:val="Normal"/>
    <w:uiPriority w:val="35"/>
    <w:semiHidden/>
    <w:unhideWhenUsed/>
    <w:qFormat/>
    <w:rsid w:val="00186231"/>
    <w:rPr>
      <w:b/>
      <w:bCs/>
      <w:smallCaps/>
      <w:color w:val="1F497D" w:themeColor="text2"/>
      <w:spacing w:val="10"/>
      <w:sz w:val="18"/>
      <w:szCs w:val="18"/>
    </w:rPr>
  </w:style>
  <w:style w:type="paragraph" w:styleId="Titre">
    <w:name w:val="Title"/>
    <w:next w:val="Normal"/>
    <w:link w:val="TitreCar"/>
    <w:uiPriority w:val="10"/>
    <w:qFormat/>
    <w:rsid w:val="00186231"/>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TitreCar">
    <w:name w:val="Titre Car"/>
    <w:basedOn w:val="Policepardfaut"/>
    <w:link w:val="Titre"/>
    <w:uiPriority w:val="10"/>
    <w:rsid w:val="00186231"/>
    <w:rPr>
      <w:rFonts w:asciiTheme="majorHAnsi" w:eastAsiaTheme="majorEastAsia" w:hAnsiTheme="majorHAnsi" w:cstheme="majorBidi"/>
      <w:smallCaps/>
      <w:color w:val="17365D" w:themeColor="text2" w:themeShade="BF"/>
      <w:spacing w:val="5"/>
      <w:sz w:val="72"/>
      <w:szCs w:val="72"/>
    </w:rPr>
  </w:style>
  <w:style w:type="paragraph" w:styleId="Sous-titre">
    <w:name w:val="Subtitle"/>
    <w:next w:val="Normal"/>
    <w:link w:val="Sous-titreCar"/>
    <w:uiPriority w:val="11"/>
    <w:qFormat/>
    <w:rsid w:val="00186231"/>
    <w:pPr>
      <w:spacing w:after="600" w:line="240" w:lineRule="auto"/>
      <w:ind w:left="0"/>
    </w:pPr>
    <w:rPr>
      <w:smallCaps/>
      <w:color w:val="938953" w:themeColor="background2" w:themeShade="7F"/>
      <w:spacing w:val="5"/>
      <w:sz w:val="28"/>
      <w:szCs w:val="28"/>
    </w:rPr>
  </w:style>
  <w:style w:type="character" w:customStyle="1" w:styleId="Sous-titreCar">
    <w:name w:val="Sous-titre Car"/>
    <w:basedOn w:val="Policepardfaut"/>
    <w:link w:val="Sous-titre"/>
    <w:uiPriority w:val="11"/>
    <w:rsid w:val="00186231"/>
    <w:rPr>
      <w:smallCaps/>
      <w:color w:val="938953" w:themeColor="background2" w:themeShade="7F"/>
      <w:spacing w:val="5"/>
      <w:sz w:val="28"/>
      <w:szCs w:val="28"/>
    </w:rPr>
  </w:style>
  <w:style w:type="character" w:styleId="lev">
    <w:name w:val="Strong"/>
    <w:uiPriority w:val="22"/>
    <w:qFormat/>
    <w:rsid w:val="00186231"/>
    <w:rPr>
      <w:b/>
      <w:bCs/>
      <w:spacing w:val="0"/>
    </w:rPr>
  </w:style>
  <w:style w:type="character" w:styleId="Accentuation">
    <w:name w:val="Emphasis"/>
    <w:uiPriority w:val="20"/>
    <w:qFormat/>
    <w:rsid w:val="00186231"/>
    <w:rPr>
      <w:b/>
      <w:bCs/>
      <w:smallCaps/>
      <w:dstrike w:val="0"/>
      <w:color w:val="5A5A5A" w:themeColor="text1" w:themeTint="A5"/>
      <w:spacing w:val="20"/>
      <w:kern w:val="0"/>
      <w:vertAlign w:val="baseline"/>
    </w:rPr>
  </w:style>
  <w:style w:type="paragraph" w:styleId="Sansinterligne">
    <w:name w:val="No Spacing"/>
    <w:basedOn w:val="Normal"/>
    <w:uiPriority w:val="1"/>
    <w:qFormat/>
    <w:rsid w:val="00186231"/>
    <w:pPr>
      <w:spacing w:after="0" w:line="240" w:lineRule="auto"/>
    </w:pPr>
  </w:style>
  <w:style w:type="paragraph" w:styleId="Citation">
    <w:name w:val="Quote"/>
    <w:basedOn w:val="Normal"/>
    <w:next w:val="Normal"/>
    <w:link w:val="CitationCar"/>
    <w:uiPriority w:val="29"/>
    <w:qFormat/>
    <w:rsid w:val="00186231"/>
    <w:rPr>
      <w:i/>
      <w:iCs/>
    </w:rPr>
  </w:style>
  <w:style w:type="character" w:customStyle="1" w:styleId="CitationCar">
    <w:name w:val="Citation Car"/>
    <w:basedOn w:val="Policepardfaut"/>
    <w:link w:val="Citation"/>
    <w:uiPriority w:val="29"/>
    <w:rsid w:val="00186231"/>
    <w:rPr>
      <w:i/>
      <w:iCs/>
      <w:color w:val="5A5A5A" w:themeColor="text1" w:themeTint="A5"/>
      <w:sz w:val="20"/>
      <w:szCs w:val="20"/>
    </w:rPr>
  </w:style>
  <w:style w:type="paragraph" w:styleId="Citationintense">
    <w:name w:val="Intense Quote"/>
    <w:basedOn w:val="Normal"/>
    <w:next w:val="Normal"/>
    <w:link w:val="CitationintenseCar"/>
    <w:uiPriority w:val="30"/>
    <w:qFormat/>
    <w:rsid w:val="00186231"/>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line="300" w:lineRule="auto"/>
      <w:ind w:left="2506" w:right="432"/>
    </w:pPr>
    <w:rPr>
      <w:rFonts w:asciiTheme="majorHAnsi" w:eastAsiaTheme="majorEastAsia" w:hAnsiTheme="majorHAnsi" w:cstheme="majorBidi"/>
      <w:smallCaps/>
      <w:color w:val="365F91" w:themeColor="accent1" w:themeShade="BF"/>
    </w:rPr>
  </w:style>
  <w:style w:type="character" w:customStyle="1" w:styleId="CitationintenseCar">
    <w:name w:val="Citation intense Car"/>
    <w:basedOn w:val="Policepardfaut"/>
    <w:link w:val="Citationintense"/>
    <w:uiPriority w:val="30"/>
    <w:rsid w:val="00186231"/>
    <w:rPr>
      <w:rFonts w:asciiTheme="majorHAnsi" w:eastAsiaTheme="majorEastAsia" w:hAnsiTheme="majorHAnsi" w:cstheme="majorBidi"/>
      <w:smallCaps/>
      <w:color w:val="365F91" w:themeColor="accent1" w:themeShade="BF"/>
      <w:sz w:val="20"/>
      <w:szCs w:val="20"/>
    </w:rPr>
  </w:style>
  <w:style w:type="character" w:styleId="Emphaseple">
    <w:name w:val="Subtle Emphasis"/>
    <w:uiPriority w:val="19"/>
    <w:qFormat/>
    <w:rsid w:val="00186231"/>
    <w:rPr>
      <w:smallCaps/>
      <w:dstrike w:val="0"/>
      <w:color w:val="5A5A5A" w:themeColor="text1" w:themeTint="A5"/>
      <w:vertAlign w:val="baseline"/>
    </w:rPr>
  </w:style>
  <w:style w:type="character" w:styleId="Emphaseintense">
    <w:name w:val="Intense Emphasis"/>
    <w:uiPriority w:val="21"/>
    <w:qFormat/>
    <w:rsid w:val="00186231"/>
    <w:rPr>
      <w:b/>
      <w:bCs/>
      <w:smallCaps/>
      <w:color w:val="4F81BD" w:themeColor="accent1"/>
      <w:spacing w:val="40"/>
    </w:rPr>
  </w:style>
  <w:style w:type="character" w:styleId="Rfrenceple">
    <w:name w:val="Subtle Reference"/>
    <w:uiPriority w:val="31"/>
    <w:qFormat/>
    <w:rsid w:val="00186231"/>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qFormat/>
    <w:rsid w:val="00186231"/>
    <w:rPr>
      <w:rFonts w:asciiTheme="majorHAnsi" w:eastAsiaTheme="majorEastAsia" w:hAnsiTheme="majorHAnsi" w:cstheme="majorBidi"/>
      <w:b/>
      <w:bCs/>
      <w:i/>
      <w:iCs/>
      <w:smallCaps/>
      <w:color w:val="17365D" w:themeColor="text2" w:themeShade="BF"/>
      <w:spacing w:val="20"/>
    </w:rPr>
  </w:style>
  <w:style w:type="character" w:styleId="Titredulivre">
    <w:name w:val="Book Title"/>
    <w:uiPriority w:val="33"/>
    <w:qFormat/>
    <w:rsid w:val="00186231"/>
    <w:rPr>
      <w:rFonts w:asciiTheme="majorHAnsi" w:eastAsiaTheme="majorEastAsia" w:hAnsiTheme="majorHAnsi" w:cstheme="majorBidi"/>
      <w:b/>
      <w:bCs/>
      <w:smallCaps/>
      <w:color w:val="17365D" w:themeColor="text2" w:themeShade="BF"/>
      <w:spacing w:val="10"/>
      <w:u w:val="single"/>
    </w:rPr>
  </w:style>
  <w:style w:type="paragraph" w:styleId="En-ttedetabledesmatires">
    <w:name w:val="TOC Heading"/>
    <w:basedOn w:val="Titre1"/>
    <w:next w:val="Normal"/>
    <w:uiPriority w:val="39"/>
    <w:semiHidden/>
    <w:unhideWhenUsed/>
    <w:qFormat/>
    <w:rsid w:val="00186231"/>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P:\Baclesse\Mod&#232;les\Intranet\Entete_Simple.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286D59-8188-4F5F-9821-08B58DAE0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Entete_Simple</Template>
  <TotalTime>41</TotalTime>
  <Pages>2</Pages>
  <Words>436</Words>
  <Characters>2402</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CFB</Company>
  <LinksUpToDate>false</LinksUpToDate>
  <CharactersWithSpaces>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afp01</dc:creator>
  <cp:lastModifiedBy>afp01</cp:lastModifiedBy>
  <cp:revision>9</cp:revision>
  <cp:lastPrinted>2011-05-10T11:58:00Z</cp:lastPrinted>
  <dcterms:created xsi:type="dcterms:W3CDTF">2019-02-06T08:19:00Z</dcterms:created>
  <dcterms:modified xsi:type="dcterms:W3CDTF">2019-03-04T08:53:00Z</dcterms:modified>
</cp:coreProperties>
</file>